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2922" w:type="dxa"/>
        <w:tblInd w:w="6487" w:type="dxa"/>
        <w:tblLook w:val="04A0" w:firstRow="1" w:lastRow="0" w:firstColumn="1" w:lastColumn="0" w:noHBand="0" w:noVBand="1"/>
      </w:tblPr>
      <w:tblGrid>
        <w:gridCol w:w="1134"/>
        <w:gridCol w:w="1788"/>
      </w:tblGrid>
      <w:tr w:rsidR="00F64FFD" w:rsidTr="00F62839">
        <w:tc>
          <w:tcPr>
            <w:tcW w:w="1134" w:type="dxa"/>
          </w:tcPr>
          <w:p w:rsidR="00F64FFD" w:rsidRPr="00BB1A41" w:rsidRDefault="00F64FFD" w:rsidP="00F62839">
            <w:pPr>
              <w:jc w:val="center"/>
              <w:rPr>
                <w:rFonts w:asciiTheme="minorEastAsia" w:hAnsiTheme="minorEastAsia"/>
              </w:rPr>
            </w:pPr>
            <w:r w:rsidRPr="00BB1A41">
              <w:rPr>
                <w:rFonts w:asciiTheme="minorEastAsia" w:hAnsiTheme="minorEastAsia" w:hint="eastAsia"/>
              </w:rPr>
              <w:t>学校番号</w:t>
            </w:r>
          </w:p>
        </w:tc>
        <w:tc>
          <w:tcPr>
            <w:tcW w:w="1788" w:type="dxa"/>
          </w:tcPr>
          <w:p w:rsidR="00F64FFD" w:rsidRDefault="00024A6D" w:rsidP="00F62839">
            <w:pPr>
              <w:jc w:val="center"/>
              <w:rPr>
                <w:rFonts w:asciiTheme="minorEastAsia" w:hAnsiTheme="minorEastAsia"/>
                <w:sz w:val="24"/>
              </w:rPr>
            </w:pPr>
            <w:r>
              <w:rPr>
                <w:rFonts w:asciiTheme="minorEastAsia" w:hAnsiTheme="minorEastAsia" w:hint="eastAsia"/>
                <w:sz w:val="24"/>
              </w:rPr>
              <w:t>１０９</w:t>
            </w:r>
          </w:p>
        </w:tc>
      </w:tr>
    </w:tbl>
    <w:p w:rsidR="00F64FFD" w:rsidRPr="00ED5754" w:rsidRDefault="00F64FFD" w:rsidP="00F64FFD">
      <w:pPr>
        <w:jc w:val="center"/>
        <w:rPr>
          <w:rFonts w:asciiTheme="minorEastAsia" w:hAnsiTheme="minorEastAsia" w:cs="Times New Roman"/>
          <w:sz w:val="24"/>
        </w:rPr>
      </w:pPr>
      <w:r w:rsidRPr="00ED5754">
        <w:rPr>
          <w:rFonts w:asciiTheme="minorEastAsia" w:hAnsiTheme="minorEastAsia" w:cs="Times New Roman"/>
          <w:sz w:val="24"/>
        </w:rPr>
        <w:t>平成2</w:t>
      </w:r>
      <w:r w:rsidRPr="00ED5754">
        <w:rPr>
          <w:rFonts w:asciiTheme="minorEastAsia" w:hAnsiTheme="minorEastAsia" w:cs="Times New Roman" w:hint="eastAsia"/>
          <w:sz w:val="24"/>
        </w:rPr>
        <w:t>9</w:t>
      </w:r>
      <w:r w:rsidRPr="00ED5754">
        <w:rPr>
          <w:rFonts w:asciiTheme="minorEastAsia" w:hAnsiTheme="minorEastAsia" w:cs="Times New Roman"/>
          <w:sz w:val="24"/>
        </w:rPr>
        <w:t xml:space="preserve">年度　</w:t>
      </w:r>
      <w:r w:rsidR="00024A6D">
        <w:rPr>
          <w:rFonts w:asciiTheme="minorEastAsia" w:hAnsiTheme="minorEastAsia" w:cs="Times New Roman" w:hint="eastAsia"/>
          <w:sz w:val="24"/>
        </w:rPr>
        <w:t>保健体育</w:t>
      </w:r>
      <w:r w:rsidRPr="00ED5754">
        <w:rPr>
          <w:rFonts w:asciiTheme="minorEastAsia" w:hAnsiTheme="minorEastAsia" w:cs="Times New Roman"/>
          <w:sz w:val="24"/>
        </w:rPr>
        <w:t>科</w:t>
      </w:r>
    </w:p>
    <w:p w:rsidR="00F64FFD" w:rsidRPr="00ED5754" w:rsidRDefault="00F64FFD" w:rsidP="00F64FFD">
      <w:pPr>
        <w:rPr>
          <w:rFonts w:asciiTheme="minorEastAsia" w:hAnsiTheme="minorEastAsia" w:cs="Times New Roman"/>
        </w:rPr>
      </w:pPr>
    </w:p>
    <w:tbl>
      <w:tblPr>
        <w:tblStyle w:val="a3"/>
        <w:tblW w:w="0" w:type="auto"/>
        <w:tblInd w:w="392" w:type="dxa"/>
        <w:tblLook w:val="04A0" w:firstRow="1" w:lastRow="0" w:firstColumn="1" w:lastColumn="0" w:noHBand="0" w:noVBand="1"/>
      </w:tblPr>
      <w:tblGrid>
        <w:gridCol w:w="1417"/>
        <w:gridCol w:w="1248"/>
        <w:gridCol w:w="879"/>
        <w:gridCol w:w="1842"/>
        <w:gridCol w:w="851"/>
        <w:gridCol w:w="1134"/>
        <w:gridCol w:w="709"/>
        <w:gridCol w:w="1275"/>
      </w:tblGrid>
      <w:tr w:rsidR="00F64FFD" w:rsidRPr="00C814D8" w:rsidTr="00F62839">
        <w:trPr>
          <w:trHeight w:val="345"/>
        </w:trPr>
        <w:tc>
          <w:tcPr>
            <w:tcW w:w="1417" w:type="dxa"/>
            <w:vAlign w:val="center"/>
          </w:tcPr>
          <w:p w:rsidR="00F64FFD" w:rsidRPr="00C814D8" w:rsidRDefault="00F64FFD" w:rsidP="00F62839">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教科</w:t>
            </w:r>
          </w:p>
        </w:tc>
        <w:tc>
          <w:tcPr>
            <w:tcW w:w="1248" w:type="dxa"/>
            <w:vAlign w:val="center"/>
          </w:tcPr>
          <w:p w:rsidR="00F64FFD" w:rsidRPr="00C814D8" w:rsidRDefault="00024A6D" w:rsidP="00F6283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保健体育</w:t>
            </w:r>
          </w:p>
        </w:tc>
        <w:tc>
          <w:tcPr>
            <w:tcW w:w="879" w:type="dxa"/>
            <w:vAlign w:val="center"/>
          </w:tcPr>
          <w:p w:rsidR="00F64FFD" w:rsidRPr="00C814D8" w:rsidRDefault="00F64FFD" w:rsidP="00F62839">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科目</w:t>
            </w:r>
          </w:p>
        </w:tc>
        <w:tc>
          <w:tcPr>
            <w:tcW w:w="1842" w:type="dxa"/>
          </w:tcPr>
          <w:p w:rsidR="00F64FFD" w:rsidRPr="00C814D8" w:rsidRDefault="008342D9" w:rsidP="00F6283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保健</w:t>
            </w:r>
          </w:p>
        </w:tc>
        <w:tc>
          <w:tcPr>
            <w:tcW w:w="851" w:type="dxa"/>
          </w:tcPr>
          <w:p w:rsidR="00F64FFD" w:rsidRPr="00C814D8" w:rsidRDefault="00F64FFD" w:rsidP="00F62839">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単位数</w:t>
            </w:r>
          </w:p>
        </w:tc>
        <w:tc>
          <w:tcPr>
            <w:tcW w:w="1134" w:type="dxa"/>
            <w:vAlign w:val="center"/>
          </w:tcPr>
          <w:p w:rsidR="00F64FFD" w:rsidRPr="00C814D8" w:rsidRDefault="008342D9" w:rsidP="00F6283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F64FFD" w:rsidRPr="00C814D8">
              <w:rPr>
                <w:rFonts w:asciiTheme="minorEastAsia" w:eastAsiaTheme="minorEastAsia" w:hAnsiTheme="minorEastAsia" w:hint="eastAsia"/>
                <w:sz w:val="21"/>
                <w:szCs w:val="21"/>
              </w:rPr>
              <w:t>単位</w:t>
            </w:r>
          </w:p>
        </w:tc>
        <w:tc>
          <w:tcPr>
            <w:tcW w:w="709" w:type="dxa"/>
            <w:vAlign w:val="center"/>
          </w:tcPr>
          <w:p w:rsidR="00F64FFD" w:rsidRPr="00C814D8" w:rsidRDefault="00F64FFD" w:rsidP="00F62839">
            <w:pPr>
              <w:ind w:left="42"/>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年次</w:t>
            </w:r>
          </w:p>
        </w:tc>
        <w:tc>
          <w:tcPr>
            <w:tcW w:w="1275" w:type="dxa"/>
            <w:vAlign w:val="center"/>
          </w:tcPr>
          <w:p w:rsidR="00F64FFD" w:rsidRPr="00C814D8" w:rsidRDefault="00857092" w:rsidP="00F6283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F64FFD" w:rsidRPr="00C814D8">
              <w:rPr>
                <w:rFonts w:asciiTheme="minorEastAsia" w:eastAsiaTheme="minorEastAsia" w:hAnsiTheme="minorEastAsia" w:hint="eastAsia"/>
                <w:sz w:val="21"/>
                <w:szCs w:val="21"/>
              </w:rPr>
              <w:t>年次</w:t>
            </w:r>
          </w:p>
        </w:tc>
      </w:tr>
      <w:tr w:rsidR="008342D9" w:rsidRPr="00C814D8" w:rsidTr="00B97B6A">
        <w:trPr>
          <w:trHeight w:val="345"/>
        </w:trPr>
        <w:tc>
          <w:tcPr>
            <w:tcW w:w="1417" w:type="dxa"/>
            <w:vAlign w:val="center"/>
          </w:tcPr>
          <w:p w:rsidR="008342D9" w:rsidRPr="00C814D8" w:rsidRDefault="008342D9" w:rsidP="00F62839">
            <w:pPr>
              <w:jc w:val="center"/>
              <w:rPr>
                <w:rFonts w:asciiTheme="minorEastAsia" w:eastAsiaTheme="minorEastAsia" w:hAnsiTheme="minorEastAsia"/>
                <w:sz w:val="21"/>
                <w:szCs w:val="21"/>
              </w:rPr>
            </w:pPr>
            <w:r w:rsidRPr="006722AE">
              <w:rPr>
                <w:rFonts w:asciiTheme="minorEastAsia" w:eastAsiaTheme="minorEastAsia" w:hAnsiTheme="minorEastAsia"/>
                <w:sz w:val="21"/>
                <w:szCs w:val="21"/>
              </w:rPr>
              <w:t>使用教科書</w:t>
            </w:r>
          </w:p>
        </w:tc>
        <w:tc>
          <w:tcPr>
            <w:tcW w:w="7938" w:type="dxa"/>
            <w:gridSpan w:val="7"/>
          </w:tcPr>
          <w:p w:rsidR="008342D9" w:rsidRPr="00F076F5" w:rsidRDefault="008342D9" w:rsidP="00AD660F">
            <w:r w:rsidRPr="00F076F5">
              <w:rPr>
                <w:rFonts w:hint="eastAsia"/>
              </w:rPr>
              <w:t>現代高等保健体育（大修館書店）</w:t>
            </w:r>
          </w:p>
        </w:tc>
      </w:tr>
      <w:tr w:rsidR="008342D9" w:rsidRPr="00C814D8" w:rsidTr="00B97B6A">
        <w:trPr>
          <w:trHeight w:val="345"/>
        </w:trPr>
        <w:tc>
          <w:tcPr>
            <w:tcW w:w="1417" w:type="dxa"/>
            <w:vAlign w:val="center"/>
          </w:tcPr>
          <w:p w:rsidR="008342D9" w:rsidRPr="00C814D8" w:rsidRDefault="008342D9" w:rsidP="00F62839">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副教材等</w:t>
            </w:r>
          </w:p>
        </w:tc>
        <w:tc>
          <w:tcPr>
            <w:tcW w:w="7938" w:type="dxa"/>
            <w:gridSpan w:val="7"/>
          </w:tcPr>
          <w:p w:rsidR="008342D9" w:rsidRDefault="008342D9" w:rsidP="00AD660F">
            <w:r w:rsidRPr="00F076F5">
              <w:rPr>
                <w:rFonts w:hint="eastAsia"/>
              </w:rPr>
              <w:t>現代高等保健体育ノート（大修館書店）</w:t>
            </w:r>
          </w:p>
        </w:tc>
      </w:tr>
    </w:tbl>
    <w:p w:rsidR="00F64FFD" w:rsidRPr="00C814D8" w:rsidRDefault="00EB05AF" w:rsidP="00F64FFD">
      <w:pPr>
        <w:spacing w:beforeLines="50" w:before="158"/>
        <w:rPr>
          <w:rFonts w:asciiTheme="minorEastAsia" w:hAnsiTheme="minorEastAsia" w:cs="Times New Roman"/>
          <w:szCs w:val="21"/>
        </w:rPr>
      </w:pPr>
      <w:r>
        <w:rPr>
          <w:rFonts w:asciiTheme="minorEastAsia" w:hAnsiTheme="minorEastAsia" w:cs="Times New Roman" w:hint="eastAsia"/>
          <w:szCs w:val="21"/>
        </w:rPr>
        <w:t xml:space="preserve">１　</w:t>
      </w:r>
      <w:r w:rsidR="00F64FFD" w:rsidRPr="00C814D8">
        <w:rPr>
          <w:rFonts w:asciiTheme="minorEastAsia" w:hAnsiTheme="minorEastAsia" w:cs="Times New Roman"/>
          <w:szCs w:val="21"/>
        </w:rPr>
        <w:t>担当者からのメッセージ（学習方法等）</w:t>
      </w:r>
    </w:p>
    <w:tbl>
      <w:tblPr>
        <w:tblStyle w:val="a3"/>
        <w:tblW w:w="0" w:type="auto"/>
        <w:tblInd w:w="392" w:type="dxa"/>
        <w:tblLook w:val="04A0" w:firstRow="1" w:lastRow="0" w:firstColumn="1" w:lastColumn="0" w:noHBand="0" w:noVBand="1"/>
      </w:tblPr>
      <w:tblGrid>
        <w:gridCol w:w="9355"/>
      </w:tblGrid>
      <w:tr w:rsidR="00F64FFD" w:rsidRPr="00C814D8" w:rsidTr="00F62839">
        <w:tc>
          <w:tcPr>
            <w:tcW w:w="9355" w:type="dxa"/>
          </w:tcPr>
          <w:p w:rsidR="00F64FFD" w:rsidRDefault="00857092" w:rsidP="00857092">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・思春期から中高年期までの健康にかかわることがらについて学ぶとともに、私たちの健康を支えている保健・医療のしくみやそれらの活用のしかたなどについて学びましょう。</w:t>
            </w:r>
          </w:p>
          <w:p w:rsidR="00857092" w:rsidRPr="00C814D8" w:rsidRDefault="00857092" w:rsidP="00857092">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・健康に関連する環境・食品の問題や、働くことと健康の関係などについて学びましょう。</w:t>
            </w:r>
          </w:p>
        </w:tc>
      </w:tr>
    </w:tbl>
    <w:p w:rsidR="00F64FFD" w:rsidRPr="00C814D8" w:rsidRDefault="00F64FFD" w:rsidP="00F64FFD">
      <w:pPr>
        <w:rPr>
          <w:rFonts w:asciiTheme="minorEastAsia" w:hAnsiTheme="minorEastAsia" w:cs="Times New Roman"/>
          <w:szCs w:val="21"/>
        </w:rPr>
      </w:pPr>
    </w:p>
    <w:p w:rsidR="00F64FFD" w:rsidRPr="00C814D8" w:rsidRDefault="00EB05AF" w:rsidP="00F64FFD">
      <w:pPr>
        <w:rPr>
          <w:rFonts w:asciiTheme="minorEastAsia" w:hAnsiTheme="minorEastAsia" w:cs="Times New Roman"/>
          <w:szCs w:val="21"/>
        </w:rPr>
      </w:pPr>
      <w:r>
        <w:rPr>
          <w:rFonts w:asciiTheme="minorEastAsia" w:hAnsiTheme="minorEastAsia" w:cs="Times New Roman" w:hint="eastAsia"/>
          <w:szCs w:val="21"/>
        </w:rPr>
        <w:t xml:space="preserve">２　</w:t>
      </w:r>
      <w:r w:rsidR="00F64FFD" w:rsidRPr="00C814D8">
        <w:rPr>
          <w:rFonts w:asciiTheme="minorEastAsia" w:hAnsiTheme="minorEastAsia" w:cs="Times New Roman"/>
          <w:szCs w:val="21"/>
        </w:rPr>
        <w:t>学習の到達目標</w:t>
      </w:r>
    </w:p>
    <w:tbl>
      <w:tblPr>
        <w:tblStyle w:val="a3"/>
        <w:tblW w:w="0" w:type="auto"/>
        <w:tblInd w:w="392" w:type="dxa"/>
        <w:tblLook w:val="04A0" w:firstRow="1" w:lastRow="0" w:firstColumn="1" w:lastColumn="0" w:noHBand="0" w:noVBand="1"/>
      </w:tblPr>
      <w:tblGrid>
        <w:gridCol w:w="9355"/>
      </w:tblGrid>
      <w:tr w:rsidR="00F64FFD" w:rsidRPr="00C814D8" w:rsidTr="00F62839">
        <w:tc>
          <w:tcPr>
            <w:tcW w:w="9355" w:type="dxa"/>
          </w:tcPr>
          <w:p w:rsidR="008342D9" w:rsidRPr="008342D9" w:rsidRDefault="008342D9" w:rsidP="008342D9">
            <w:pPr>
              <w:spacing w:line="280" w:lineRule="exact"/>
              <w:rPr>
                <w:rFonts w:asciiTheme="minorEastAsia" w:eastAsiaTheme="minorEastAsia" w:hAnsiTheme="minorEastAsia"/>
                <w:sz w:val="21"/>
                <w:szCs w:val="21"/>
              </w:rPr>
            </w:pPr>
            <w:r w:rsidRPr="008342D9">
              <w:rPr>
                <w:rFonts w:asciiTheme="minorEastAsia" w:eastAsiaTheme="minorEastAsia" w:hAnsiTheme="minorEastAsia" w:hint="eastAsia"/>
                <w:sz w:val="21"/>
                <w:szCs w:val="21"/>
              </w:rPr>
              <w:t>・健康的な生活行動とはどのようなことか理解できるようになる。</w:t>
            </w:r>
          </w:p>
          <w:p w:rsidR="008342D9" w:rsidRPr="008342D9" w:rsidRDefault="008342D9" w:rsidP="008342D9">
            <w:pPr>
              <w:spacing w:line="280" w:lineRule="exact"/>
              <w:rPr>
                <w:rFonts w:asciiTheme="minorEastAsia" w:eastAsiaTheme="minorEastAsia" w:hAnsiTheme="minorEastAsia"/>
                <w:sz w:val="21"/>
                <w:szCs w:val="21"/>
              </w:rPr>
            </w:pPr>
            <w:r w:rsidRPr="008342D9">
              <w:rPr>
                <w:rFonts w:asciiTheme="minorEastAsia" w:eastAsiaTheme="minorEastAsia" w:hAnsiTheme="minorEastAsia" w:hint="eastAsia"/>
                <w:sz w:val="21"/>
                <w:szCs w:val="21"/>
              </w:rPr>
              <w:t>・身近な健康問題に興味をもち、その解決方法について考えることができるようになる。</w:t>
            </w:r>
          </w:p>
          <w:p w:rsidR="008342D9" w:rsidRPr="008342D9" w:rsidRDefault="008342D9" w:rsidP="008342D9">
            <w:pPr>
              <w:spacing w:line="280" w:lineRule="exact"/>
              <w:rPr>
                <w:rFonts w:asciiTheme="minorEastAsia" w:eastAsiaTheme="minorEastAsia" w:hAnsiTheme="minorEastAsia"/>
                <w:sz w:val="21"/>
                <w:szCs w:val="21"/>
              </w:rPr>
            </w:pPr>
            <w:r w:rsidRPr="008342D9">
              <w:rPr>
                <w:rFonts w:asciiTheme="minorEastAsia" w:eastAsiaTheme="minorEastAsia" w:hAnsiTheme="minorEastAsia" w:hint="eastAsia"/>
                <w:sz w:val="21"/>
                <w:szCs w:val="21"/>
              </w:rPr>
              <w:t>・健康や安全に対する社会的な取組みを知り、個人的な対応と関連づけて実践できるようになる。</w:t>
            </w:r>
          </w:p>
          <w:p w:rsidR="00F64FFD" w:rsidRPr="00C814D8" w:rsidRDefault="008342D9" w:rsidP="008342D9">
            <w:pPr>
              <w:spacing w:line="280" w:lineRule="exact"/>
              <w:rPr>
                <w:rFonts w:asciiTheme="minorEastAsia" w:eastAsiaTheme="minorEastAsia" w:hAnsiTheme="minorEastAsia"/>
                <w:sz w:val="21"/>
                <w:szCs w:val="21"/>
              </w:rPr>
            </w:pPr>
            <w:r w:rsidRPr="008342D9">
              <w:rPr>
                <w:rFonts w:asciiTheme="minorEastAsia" w:eastAsiaTheme="minorEastAsia" w:hAnsiTheme="minorEastAsia" w:hint="eastAsia"/>
                <w:sz w:val="21"/>
                <w:szCs w:val="21"/>
              </w:rPr>
              <w:t>・心と体を一体としてとらえ、健康・安全について総合的に理解する。</w:t>
            </w:r>
          </w:p>
        </w:tc>
      </w:tr>
    </w:tbl>
    <w:p w:rsidR="00F64FFD" w:rsidRPr="00C814D8" w:rsidRDefault="00F64FFD" w:rsidP="00F64FFD">
      <w:pPr>
        <w:rPr>
          <w:rFonts w:asciiTheme="minorEastAsia" w:hAnsiTheme="minorEastAsia" w:cs="Times New Roman"/>
          <w:szCs w:val="21"/>
        </w:rPr>
      </w:pPr>
    </w:p>
    <w:p w:rsidR="00F64FFD" w:rsidRPr="00C814D8" w:rsidRDefault="00EB05AF" w:rsidP="00F64FFD">
      <w:pPr>
        <w:rPr>
          <w:rFonts w:asciiTheme="minorEastAsia" w:hAnsiTheme="minorEastAsia" w:cs="Times New Roman"/>
          <w:szCs w:val="21"/>
        </w:rPr>
      </w:pPr>
      <w:r>
        <w:rPr>
          <w:rFonts w:asciiTheme="minorEastAsia" w:hAnsiTheme="minorEastAsia" w:cs="Times New Roman" w:hint="eastAsia"/>
          <w:szCs w:val="21"/>
        </w:rPr>
        <w:t xml:space="preserve">３　</w:t>
      </w:r>
      <w:r w:rsidR="00F64FFD">
        <w:rPr>
          <w:rFonts w:asciiTheme="minorEastAsia" w:hAnsiTheme="minorEastAsia" w:cs="Times New Roman" w:hint="eastAsia"/>
          <w:szCs w:val="21"/>
        </w:rPr>
        <w:t>学習評価(</w:t>
      </w:r>
      <w:r w:rsidR="00F64FFD" w:rsidRPr="00C814D8">
        <w:rPr>
          <w:rFonts w:asciiTheme="minorEastAsia" w:hAnsiTheme="minorEastAsia" w:cs="Times New Roman"/>
          <w:szCs w:val="21"/>
        </w:rPr>
        <w:t>評価</w:t>
      </w:r>
      <w:r w:rsidR="00F64FFD" w:rsidRPr="00C814D8">
        <w:rPr>
          <w:rFonts w:asciiTheme="minorEastAsia" w:hAnsiTheme="minorEastAsia" w:cs="Times New Roman" w:hint="eastAsia"/>
          <w:szCs w:val="21"/>
        </w:rPr>
        <w:t>規準</w:t>
      </w:r>
      <w:r w:rsidR="00F64FFD" w:rsidRPr="00C814D8">
        <w:rPr>
          <w:rFonts w:asciiTheme="minorEastAsia" w:hAnsiTheme="minorEastAsia" w:cs="Times New Roman"/>
          <w:szCs w:val="21"/>
        </w:rPr>
        <w:t>と評価方法</w:t>
      </w:r>
      <w:r w:rsidR="00F64FFD">
        <w:rPr>
          <w:rFonts w:asciiTheme="minorEastAsia" w:hAnsiTheme="minorEastAsia" w:cs="Times New Roman" w:hint="eastAsia"/>
          <w:szCs w:val="21"/>
        </w:rPr>
        <w:t>)</w:t>
      </w:r>
    </w:p>
    <w:tbl>
      <w:tblPr>
        <w:tblStyle w:val="a3"/>
        <w:tblW w:w="0" w:type="auto"/>
        <w:tblInd w:w="392" w:type="dxa"/>
        <w:tblLook w:val="04A0" w:firstRow="1" w:lastRow="0" w:firstColumn="1" w:lastColumn="0" w:noHBand="0" w:noVBand="1"/>
      </w:tblPr>
      <w:tblGrid>
        <w:gridCol w:w="562"/>
        <w:gridCol w:w="2698"/>
        <w:gridCol w:w="3119"/>
        <w:gridCol w:w="2976"/>
      </w:tblGrid>
      <w:tr w:rsidR="007E20B5" w:rsidRPr="00C814D8" w:rsidTr="007E20B5">
        <w:tc>
          <w:tcPr>
            <w:tcW w:w="562" w:type="dxa"/>
          </w:tcPr>
          <w:p w:rsidR="007E20B5" w:rsidRPr="00C814D8" w:rsidRDefault="007E20B5" w:rsidP="00F62839">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w:t>
            </w:r>
          </w:p>
        </w:tc>
        <w:tc>
          <w:tcPr>
            <w:tcW w:w="2698" w:type="dxa"/>
            <w:vAlign w:val="center"/>
          </w:tcPr>
          <w:p w:rsidR="007E20B5" w:rsidRPr="00C814D8" w:rsidRDefault="007E20B5" w:rsidP="00EB05AF">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a:</w:t>
            </w:r>
            <w:r w:rsidRPr="00C814D8">
              <w:rPr>
                <w:rFonts w:asciiTheme="minorEastAsia" w:eastAsiaTheme="minorEastAsia" w:hAnsiTheme="minorEastAsia" w:hint="eastAsia"/>
                <w:sz w:val="21"/>
                <w:szCs w:val="21"/>
              </w:rPr>
              <w:t>関心・意欲・態度</w:t>
            </w:r>
          </w:p>
        </w:tc>
        <w:tc>
          <w:tcPr>
            <w:tcW w:w="3119" w:type="dxa"/>
            <w:vAlign w:val="center"/>
          </w:tcPr>
          <w:p w:rsidR="007E20B5" w:rsidRPr="00C814D8" w:rsidRDefault="007E20B5" w:rsidP="00EB05AF">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r w:rsidRPr="00C814D8">
              <w:rPr>
                <w:rFonts w:asciiTheme="minorEastAsia" w:eastAsiaTheme="minorEastAsia" w:hAnsiTheme="minorEastAsia" w:hint="eastAsia"/>
                <w:sz w:val="21"/>
                <w:szCs w:val="21"/>
              </w:rPr>
              <w:t>思考・判断・表現</w:t>
            </w:r>
          </w:p>
        </w:tc>
        <w:tc>
          <w:tcPr>
            <w:tcW w:w="2976" w:type="dxa"/>
            <w:vAlign w:val="center"/>
          </w:tcPr>
          <w:p w:rsidR="007E20B5" w:rsidRPr="00C814D8" w:rsidRDefault="007E20B5" w:rsidP="00F62839">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C:知識・理解</w:t>
            </w:r>
          </w:p>
        </w:tc>
      </w:tr>
      <w:tr w:rsidR="007E20B5" w:rsidRPr="00C814D8" w:rsidTr="007E20B5">
        <w:trPr>
          <w:cantSplit/>
          <w:trHeight w:val="3012"/>
        </w:trPr>
        <w:tc>
          <w:tcPr>
            <w:tcW w:w="562" w:type="dxa"/>
            <w:textDirection w:val="tbRlV"/>
          </w:tcPr>
          <w:p w:rsidR="007E20B5" w:rsidRPr="00C814D8" w:rsidRDefault="007E20B5" w:rsidP="00F62839">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観点の趣旨</w:t>
            </w:r>
          </w:p>
        </w:tc>
        <w:tc>
          <w:tcPr>
            <w:tcW w:w="2698" w:type="dxa"/>
          </w:tcPr>
          <w:p w:rsidR="007E20B5" w:rsidRPr="00C814D8" w:rsidRDefault="007E20B5" w:rsidP="00F62839">
            <w:pPr>
              <w:rPr>
                <w:rFonts w:asciiTheme="minorEastAsia" w:eastAsiaTheme="minorEastAsia" w:hAnsiTheme="minorEastAsia"/>
                <w:sz w:val="21"/>
                <w:szCs w:val="21"/>
              </w:rPr>
            </w:pPr>
            <w:r w:rsidRPr="007E20B5">
              <w:rPr>
                <w:rFonts w:asciiTheme="minorEastAsia" w:eastAsiaTheme="minorEastAsia" w:hAnsiTheme="minorEastAsia" w:hint="eastAsia"/>
                <w:sz w:val="21"/>
                <w:szCs w:val="21"/>
              </w:rPr>
              <w:t>健康を保持増進するためには、自らの健康を適切に管理すること及び環境を改善していくことが重要であることに関心を持ち、個人生活及び社会生活における健康・安全課題について、意欲的に学習に取り組もうとする。</w:t>
            </w:r>
          </w:p>
        </w:tc>
        <w:tc>
          <w:tcPr>
            <w:tcW w:w="3119" w:type="dxa"/>
          </w:tcPr>
          <w:p w:rsidR="007E20B5" w:rsidRPr="00C814D8" w:rsidRDefault="007E20B5" w:rsidP="00F62839">
            <w:pPr>
              <w:rPr>
                <w:rFonts w:asciiTheme="minorEastAsia" w:eastAsiaTheme="minorEastAsia" w:hAnsiTheme="minorEastAsia"/>
                <w:sz w:val="21"/>
                <w:szCs w:val="21"/>
              </w:rPr>
            </w:pPr>
            <w:r w:rsidRPr="007E20B5">
              <w:rPr>
                <w:rFonts w:asciiTheme="minorEastAsia" w:eastAsiaTheme="minorEastAsia" w:hAnsiTheme="minorEastAsia" w:hint="eastAsia"/>
                <w:sz w:val="21"/>
                <w:szCs w:val="21"/>
              </w:rPr>
              <w:t>健康を保持増進するための課題や個人生活及び社会生活における健康・安全課題についての解決をめざして、知識を活用した学習活動などにより、総合的に考え、判断し、それらを表している。</w:t>
            </w:r>
          </w:p>
        </w:tc>
        <w:tc>
          <w:tcPr>
            <w:tcW w:w="2976" w:type="dxa"/>
          </w:tcPr>
          <w:p w:rsidR="007E20B5" w:rsidRPr="00C814D8" w:rsidRDefault="007E20B5" w:rsidP="00F62839">
            <w:pPr>
              <w:rPr>
                <w:rFonts w:asciiTheme="minorEastAsia" w:eastAsiaTheme="minorEastAsia" w:hAnsiTheme="minorEastAsia"/>
                <w:sz w:val="21"/>
                <w:szCs w:val="21"/>
              </w:rPr>
            </w:pPr>
            <w:r w:rsidRPr="007E20B5">
              <w:rPr>
                <w:rFonts w:asciiTheme="minorEastAsia" w:eastAsiaTheme="minorEastAsia" w:hAnsiTheme="minorEastAsia" w:hint="eastAsia"/>
                <w:sz w:val="21"/>
                <w:szCs w:val="21"/>
              </w:rPr>
              <w:t>健康を保持増進するための課題や個人生活及び社会生活における健康・安全課題の解決に役立ち、自らの健康を適切に管理すること及び環境を改善していくための基礎的な事項を理解している。</w:t>
            </w:r>
          </w:p>
        </w:tc>
      </w:tr>
      <w:tr w:rsidR="007E20B5" w:rsidRPr="00C814D8" w:rsidTr="007E20B5">
        <w:trPr>
          <w:cantSplit/>
          <w:trHeight w:val="2685"/>
        </w:trPr>
        <w:tc>
          <w:tcPr>
            <w:tcW w:w="562" w:type="dxa"/>
            <w:textDirection w:val="tbRlV"/>
          </w:tcPr>
          <w:p w:rsidR="007E20B5" w:rsidRPr="00C814D8" w:rsidRDefault="007E20B5" w:rsidP="00F62839">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評価方法</w:t>
            </w:r>
          </w:p>
        </w:tc>
        <w:tc>
          <w:tcPr>
            <w:tcW w:w="2698" w:type="dxa"/>
          </w:tcPr>
          <w:p w:rsidR="007E20B5" w:rsidRPr="007E20B5" w:rsidRDefault="007E20B5" w:rsidP="007E20B5">
            <w:pPr>
              <w:rPr>
                <w:rFonts w:asciiTheme="minorEastAsia" w:eastAsiaTheme="minorEastAsia" w:hAnsiTheme="minorEastAsia"/>
                <w:sz w:val="21"/>
                <w:szCs w:val="21"/>
              </w:rPr>
            </w:pPr>
            <w:r w:rsidRPr="007E20B5">
              <w:rPr>
                <w:rFonts w:asciiTheme="minorEastAsia" w:eastAsiaTheme="minorEastAsia" w:hAnsiTheme="minorEastAsia" w:hint="eastAsia"/>
                <w:sz w:val="21"/>
                <w:szCs w:val="21"/>
              </w:rPr>
              <w:t>ワークシート</w:t>
            </w:r>
          </w:p>
          <w:p w:rsidR="007E20B5" w:rsidRPr="007E20B5" w:rsidRDefault="007E20B5" w:rsidP="007E20B5">
            <w:pPr>
              <w:rPr>
                <w:rFonts w:asciiTheme="minorEastAsia" w:eastAsiaTheme="minorEastAsia" w:hAnsiTheme="minorEastAsia"/>
                <w:sz w:val="21"/>
                <w:szCs w:val="21"/>
              </w:rPr>
            </w:pPr>
            <w:r w:rsidRPr="007E20B5">
              <w:rPr>
                <w:rFonts w:asciiTheme="minorEastAsia" w:eastAsiaTheme="minorEastAsia" w:hAnsiTheme="minorEastAsia" w:hint="eastAsia"/>
                <w:sz w:val="21"/>
                <w:szCs w:val="21"/>
              </w:rPr>
              <w:t>ディスカッション等の事例を用いた活動</w:t>
            </w:r>
          </w:p>
          <w:p w:rsidR="007E20B5" w:rsidRPr="007E20B5" w:rsidRDefault="007E20B5" w:rsidP="007E20B5">
            <w:pPr>
              <w:rPr>
                <w:rFonts w:asciiTheme="minorEastAsia" w:eastAsiaTheme="minorEastAsia" w:hAnsiTheme="minorEastAsia"/>
                <w:sz w:val="21"/>
                <w:szCs w:val="21"/>
              </w:rPr>
            </w:pPr>
            <w:r w:rsidRPr="007E20B5">
              <w:rPr>
                <w:rFonts w:asciiTheme="minorEastAsia" w:eastAsiaTheme="minorEastAsia" w:hAnsiTheme="minorEastAsia" w:hint="eastAsia"/>
                <w:sz w:val="21"/>
                <w:szCs w:val="21"/>
              </w:rPr>
              <w:t>実習</w:t>
            </w:r>
          </w:p>
          <w:p w:rsidR="007E20B5" w:rsidRDefault="007E20B5" w:rsidP="007E20B5">
            <w:pPr>
              <w:rPr>
                <w:rFonts w:asciiTheme="minorEastAsia" w:eastAsiaTheme="minorEastAsia" w:hAnsiTheme="minorEastAsia" w:hint="eastAsia"/>
                <w:sz w:val="21"/>
                <w:szCs w:val="21"/>
              </w:rPr>
            </w:pPr>
            <w:r w:rsidRPr="007E20B5">
              <w:rPr>
                <w:rFonts w:asciiTheme="minorEastAsia" w:eastAsiaTheme="minorEastAsia" w:hAnsiTheme="minorEastAsia" w:hint="eastAsia"/>
                <w:sz w:val="21"/>
                <w:szCs w:val="21"/>
              </w:rPr>
              <w:t>ブレインストーミング</w:t>
            </w:r>
          </w:p>
          <w:p w:rsidR="00BF5ABB" w:rsidRPr="00C814D8" w:rsidRDefault="00BF5ABB" w:rsidP="007E20B5">
            <w:pPr>
              <w:rPr>
                <w:rFonts w:asciiTheme="minorEastAsia" w:eastAsiaTheme="minorEastAsia" w:hAnsiTheme="minorEastAsia"/>
                <w:sz w:val="21"/>
                <w:szCs w:val="21"/>
              </w:rPr>
            </w:pPr>
            <w:r>
              <w:rPr>
                <w:rFonts w:asciiTheme="minorEastAsia" w:eastAsiaTheme="minorEastAsia" w:hAnsiTheme="minorEastAsia" w:hint="eastAsia"/>
                <w:sz w:val="21"/>
                <w:szCs w:val="21"/>
              </w:rPr>
              <w:t>グループ研究発表</w:t>
            </w:r>
          </w:p>
        </w:tc>
        <w:tc>
          <w:tcPr>
            <w:tcW w:w="3119" w:type="dxa"/>
          </w:tcPr>
          <w:p w:rsidR="007E20B5" w:rsidRPr="007E20B5" w:rsidRDefault="007E20B5" w:rsidP="007E20B5">
            <w:pPr>
              <w:rPr>
                <w:rFonts w:asciiTheme="minorEastAsia" w:eastAsiaTheme="minorEastAsia" w:hAnsiTheme="minorEastAsia"/>
                <w:sz w:val="21"/>
                <w:szCs w:val="21"/>
              </w:rPr>
            </w:pPr>
            <w:r w:rsidRPr="007E20B5">
              <w:rPr>
                <w:rFonts w:asciiTheme="minorEastAsia" w:eastAsiaTheme="minorEastAsia" w:hAnsiTheme="minorEastAsia" w:hint="eastAsia"/>
                <w:sz w:val="21"/>
                <w:szCs w:val="21"/>
              </w:rPr>
              <w:t>定期テスト</w:t>
            </w:r>
          </w:p>
          <w:p w:rsidR="007E20B5" w:rsidRPr="007E20B5" w:rsidRDefault="007E20B5" w:rsidP="007E20B5">
            <w:pPr>
              <w:rPr>
                <w:rFonts w:asciiTheme="minorEastAsia" w:eastAsiaTheme="minorEastAsia" w:hAnsiTheme="minorEastAsia"/>
                <w:sz w:val="21"/>
                <w:szCs w:val="21"/>
              </w:rPr>
            </w:pPr>
            <w:r w:rsidRPr="007E20B5">
              <w:rPr>
                <w:rFonts w:asciiTheme="minorEastAsia" w:eastAsiaTheme="minorEastAsia" w:hAnsiTheme="minorEastAsia" w:hint="eastAsia"/>
                <w:sz w:val="21"/>
                <w:szCs w:val="21"/>
              </w:rPr>
              <w:t>ワークシート</w:t>
            </w:r>
          </w:p>
          <w:p w:rsidR="007E20B5" w:rsidRPr="007E20B5" w:rsidRDefault="007E20B5" w:rsidP="007E20B5">
            <w:pPr>
              <w:rPr>
                <w:rFonts w:asciiTheme="minorEastAsia" w:eastAsiaTheme="minorEastAsia" w:hAnsiTheme="minorEastAsia"/>
                <w:sz w:val="21"/>
                <w:szCs w:val="21"/>
              </w:rPr>
            </w:pPr>
            <w:r w:rsidRPr="007E20B5">
              <w:rPr>
                <w:rFonts w:asciiTheme="minorEastAsia" w:eastAsiaTheme="minorEastAsia" w:hAnsiTheme="minorEastAsia" w:hint="eastAsia"/>
                <w:sz w:val="21"/>
                <w:szCs w:val="21"/>
              </w:rPr>
              <w:t>ディスカッション等の事例を用いた活動</w:t>
            </w:r>
          </w:p>
          <w:p w:rsidR="007E20B5" w:rsidRPr="007E20B5" w:rsidRDefault="007E20B5" w:rsidP="007E20B5">
            <w:pPr>
              <w:rPr>
                <w:rFonts w:asciiTheme="minorEastAsia" w:eastAsiaTheme="minorEastAsia" w:hAnsiTheme="minorEastAsia"/>
                <w:sz w:val="21"/>
                <w:szCs w:val="21"/>
              </w:rPr>
            </w:pPr>
            <w:r w:rsidRPr="007E20B5">
              <w:rPr>
                <w:rFonts w:asciiTheme="minorEastAsia" w:eastAsiaTheme="minorEastAsia" w:hAnsiTheme="minorEastAsia" w:hint="eastAsia"/>
                <w:sz w:val="21"/>
                <w:szCs w:val="21"/>
              </w:rPr>
              <w:t>実習</w:t>
            </w:r>
          </w:p>
          <w:p w:rsidR="007E20B5" w:rsidRDefault="007E20B5" w:rsidP="007E20B5">
            <w:pPr>
              <w:rPr>
                <w:rFonts w:asciiTheme="minorEastAsia" w:eastAsiaTheme="minorEastAsia" w:hAnsiTheme="minorEastAsia" w:hint="eastAsia"/>
                <w:sz w:val="21"/>
                <w:szCs w:val="21"/>
              </w:rPr>
            </w:pPr>
            <w:r w:rsidRPr="007E20B5">
              <w:rPr>
                <w:rFonts w:asciiTheme="minorEastAsia" w:eastAsiaTheme="minorEastAsia" w:hAnsiTheme="minorEastAsia" w:hint="eastAsia"/>
                <w:sz w:val="21"/>
                <w:szCs w:val="21"/>
              </w:rPr>
              <w:t>ブレインストーミング</w:t>
            </w:r>
          </w:p>
          <w:p w:rsidR="00BF5ABB" w:rsidRPr="007E20B5" w:rsidRDefault="00BF5ABB" w:rsidP="007E20B5">
            <w:pPr>
              <w:rPr>
                <w:rFonts w:asciiTheme="minorEastAsia" w:eastAsiaTheme="minorEastAsia" w:hAnsiTheme="minorEastAsia"/>
                <w:sz w:val="21"/>
                <w:szCs w:val="21"/>
              </w:rPr>
            </w:pPr>
            <w:r w:rsidRPr="00BF5ABB">
              <w:rPr>
                <w:rFonts w:asciiTheme="minorEastAsia" w:eastAsiaTheme="minorEastAsia" w:hAnsiTheme="minorEastAsia" w:hint="eastAsia"/>
                <w:sz w:val="21"/>
                <w:szCs w:val="21"/>
              </w:rPr>
              <w:t>グループ研究発表</w:t>
            </w:r>
          </w:p>
          <w:p w:rsidR="007E20B5" w:rsidRPr="00C814D8" w:rsidRDefault="007E20B5" w:rsidP="007E20B5">
            <w:pPr>
              <w:rPr>
                <w:rFonts w:asciiTheme="minorEastAsia" w:eastAsiaTheme="minorEastAsia" w:hAnsiTheme="minorEastAsia"/>
                <w:sz w:val="21"/>
                <w:szCs w:val="21"/>
              </w:rPr>
            </w:pPr>
            <w:r w:rsidRPr="007E20B5">
              <w:rPr>
                <w:rFonts w:asciiTheme="minorEastAsia" w:eastAsiaTheme="minorEastAsia" w:hAnsiTheme="minorEastAsia" w:hint="eastAsia"/>
                <w:sz w:val="21"/>
                <w:szCs w:val="21"/>
              </w:rPr>
              <w:t>その他成果物</w:t>
            </w:r>
          </w:p>
        </w:tc>
        <w:tc>
          <w:tcPr>
            <w:tcW w:w="2976" w:type="dxa"/>
          </w:tcPr>
          <w:p w:rsidR="007E20B5" w:rsidRPr="007E20B5" w:rsidRDefault="007E20B5" w:rsidP="007E20B5">
            <w:pPr>
              <w:rPr>
                <w:rFonts w:asciiTheme="minorEastAsia" w:eastAsiaTheme="minorEastAsia" w:hAnsiTheme="minorEastAsia"/>
                <w:sz w:val="21"/>
                <w:szCs w:val="21"/>
              </w:rPr>
            </w:pPr>
            <w:r w:rsidRPr="007E20B5">
              <w:rPr>
                <w:rFonts w:asciiTheme="minorEastAsia" w:eastAsiaTheme="minorEastAsia" w:hAnsiTheme="minorEastAsia" w:hint="eastAsia"/>
                <w:sz w:val="21"/>
                <w:szCs w:val="21"/>
              </w:rPr>
              <w:t>定期テスト</w:t>
            </w:r>
          </w:p>
          <w:p w:rsidR="007E20B5" w:rsidRPr="007E20B5" w:rsidRDefault="007E20B5" w:rsidP="007E20B5">
            <w:pPr>
              <w:rPr>
                <w:rFonts w:asciiTheme="minorEastAsia" w:eastAsiaTheme="minorEastAsia" w:hAnsiTheme="minorEastAsia"/>
                <w:sz w:val="21"/>
                <w:szCs w:val="21"/>
              </w:rPr>
            </w:pPr>
            <w:r w:rsidRPr="007E20B5">
              <w:rPr>
                <w:rFonts w:asciiTheme="minorEastAsia" w:eastAsiaTheme="minorEastAsia" w:hAnsiTheme="minorEastAsia" w:hint="eastAsia"/>
                <w:sz w:val="21"/>
                <w:szCs w:val="21"/>
              </w:rPr>
              <w:t>ワークシート</w:t>
            </w:r>
          </w:p>
          <w:p w:rsidR="007E20B5" w:rsidRPr="007E20B5" w:rsidRDefault="007E20B5" w:rsidP="007E20B5">
            <w:pPr>
              <w:rPr>
                <w:rFonts w:asciiTheme="minorEastAsia" w:eastAsiaTheme="minorEastAsia" w:hAnsiTheme="minorEastAsia"/>
                <w:sz w:val="21"/>
                <w:szCs w:val="21"/>
              </w:rPr>
            </w:pPr>
            <w:r w:rsidRPr="007E20B5">
              <w:rPr>
                <w:rFonts w:asciiTheme="minorEastAsia" w:eastAsiaTheme="minorEastAsia" w:hAnsiTheme="minorEastAsia" w:hint="eastAsia"/>
                <w:sz w:val="21"/>
                <w:szCs w:val="21"/>
              </w:rPr>
              <w:t>ディスカッション等の事例を用いた活動</w:t>
            </w:r>
          </w:p>
          <w:p w:rsidR="007E20B5" w:rsidRPr="007E20B5" w:rsidRDefault="007E20B5" w:rsidP="007E20B5">
            <w:pPr>
              <w:rPr>
                <w:rFonts w:asciiTheme="minorEastAsia" w:eastAsiaTheme="minorEastAsia" w:hAnsiTheme="minorEastAsia"/>
                <w:sz w:val="21"/>
                <w:szCs w:val="21"/>
              </w:rPr>
            </w:pPr>
            <w:r w:rsidRPr="007E20B5">
              <w:rPr>
                <w:rFonts w:asciiTheme="minorEastAsia" w:eastAsiaTheme="minorEastAsia" w:hAnsiTheme="minorEastAsia" w:hint="eastAsia"/>
                <w:sz w:val="21"/>
                <w:szCs w:val="21"/>
              </w:rPr>
              <w:t>実習</w:t>
            </w:r>
          </w:p>
          <w:p w:rsidR="007E20B5" w:rsidRDefault="007E20B5" w:rsidP="007E20B5">
            <w:pPr>
              <w:rPr>
                <w:rFonts w:asciiTheme="minorEastAsia" w:eastAsiaTheme="minorEastAsia" w:hAnsiTheme="minorEastAsia" w:hint="eastAsia"/>
                <w:sz w:val="21"/>
                <w:szCs w:val="21"/>
              </w:rPr>
            </w:pPr>
            <w:r w:rsidRPr="007E20B5">
              <w:rPr>
                <w:rFonts w:asciiTheme="minorEastAsia" w:eastAsiaTheme="minorEastAsia" w:hAnsiTheme="minorEastAsia" w:hint="eastAsia"/>
                <w:sz w:val="21"/>
                <w:szCs w:val="21"/>
              </w:rPr>
              <w:t>ブレインストーミング</w:t>
            </w:r>
          </w:p>
          <w:p w:rsidR="00BF5ABB" w:rsidRDefault="00BF5ABB" w:rsidP="007E20B5">
            <w:pPr>
              <w:rPr>
                <w:rFonts w:asciiTheme="minorEastAsia" w:eastAsiaTheme="minorEastAsia" w:hAnsiTheme="minorEastAsia" w:hint="eastAsia"/>
                <w:sz w:val="21"/>
                <w:szCs w:val="21"/>
              </w:rPr>
            </w:pPr>
            <w:r w:rsidRPr="00BF5ABB">
              <w:rPr>
                <w:rFonts w:asciiTheme="minorEastAsia" w:eastAsiaTheme="minorEastAsia" w:hAnsiTheme="minorEastAsia" w:hint="eastAsia"/>
                <w:sz w:val="21"/>
                <w:szCs w:val="21"/>
              </w:rPr>
              <w:t>グループ研究発表</w:t>
            </w:r>
          </w:p>
          <w:p w:rsidR="00B03912" w:rsidRDefault="00B03912" w:rsidP="007E20B5">
            <w:pP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プレゼンテーション　</w:t>
            </w:r>
          </w:p>
          <w:p w:rsidR="00B03912" w:rsidRPr="007E20B5" w:rsidRDefault="00B03912" w:rsidP="007E20B5">
            <w:pPr>
              <w:rPr>
                <w:rFonts w:asciiTheme="minorEastAsia" w:eastAsiaTheme="minorEastAsia" w:hAnsiTheme="minorEastAsia"/>
                <w:sz w:val="21"/>
                <w:szCs w:val="21"/>
              </w:rPr>
            </w:pPr>
            <w:bookmarkStart w:id="0" w:name="_GoBack"/>
            <w:bookmarkEnd w:id="0"/>
            <w:r>
              <w:rPr>
                <w:rFonts w:asciiTheme="minorEastAsia" w:eastAsiaTheme="minorEastAsia" w:hAnsiTheme="minorEastAsia" w:hint="eastAsia"/>
                <w:sz w:val="21"/>
                <w:szCs w:val="21"/>
              </w:rPr>
              <w:t>資料作成</w:t>
            </w:r>
          </w:p>
          <w:p w:rsidR="007E20B5" w:rsidRPr="00C814D8" w:rsidRDefault="007E20B5" w:rsidP="007E20B5">
            <w:pPr>
              <w:rPr>
                <w:rFonts w:asciiTheme="minorEastAsia" w:eastAsiaTheme="minorEastAsia" w:hAnsiTheme="minorEastAsia"/>
                <w:sz w:val="21"/>
                <w:szCs w:val="21"/>
              </w:rPr>
            </w:pPr>
            <w:r w:rsidRPr="007E20B5">
              <w:rPr>
                <w:rFonts w:asciiTheme="minorEastAsia" w:eastAsiaTheme="minorEastAsia" w:hAnsiTheme="minorEastAsia" w:hint="eastAsia"/>
                <w:sz w:val="21"/>
                <w:szCs w:val="21"/>
              </w:rPr>
              <w:t>その他成果物</w:t>
            </w:r>
          </w:p>
        </w:tc>
      </w:tr>
      <w:tr w:rsidR="00F64FFD" w:rsidRPr="00C814D8" w:rsidTr="00F62839">
        <w:trPr>
          <w:cantSplit/>
          <w:trHeight w:val="536"/>
        </w:trPr>
        <w:tc>
          <w:tcPr>
            <w:tcW w:w="9355" w:type="dxa"/>
            <w:gridSpan w:val="4"/>
          </w:tcPr>
          <w:p w:rsidR="00F64FFD" w:rsidRPr="00C814D8" w:rsidRDefault="00F64FFD" w:rsidP="00F62839">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上に示す観点に基づいて、学習のまとまりごとに評価し、学年末に</w:t>
            </w:r>
            <w:r>
              <w:rPr>
                <w:rFonts w:asciiTheme="minorEastAsia" w:eastAsiaTheme="minorEastAsia" w:hAnsiTheme="minorEastAsia" w:hint="eastAsia"/>
                <w:sz w:val="21"/>
                <w:szCs w:val="21"/>
              </w:rPr>
              <w:t>５</w:t>
            </w:r>
            <w:r w:rsidRPr="00C814D8">
              <w:rPr>
                <w:rFonts w:asciiTheme="minorEastAsia" w:eastAsiaTheme="minorEastAsia" w:hAnsiTheme="minorEastAsia" w:hint="eastAsia"/>
                <w:sz w:val="21"/>
                <w:szCs w:val="21"/>
              </w:rPr>
              <w:t>段階の評定にまとめます。</w:t>
            </w:r>
          </w:p>
          <w:p w:rsidR="00F64FFD" w:rsidRPr="00C814D8" w:rsidRDefault="00F64FFD" w:rsidP="00F62839">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学習内容に応じて、それぞれの観点を適切に配分し、評価します。</w:t>
            </w:r>
          </w:p>
        </w:tc>
      </w:tr>
    </w:tbl>
    <w:p w:rsidR="00F64FFD" w:rsidRDefault="00F64FFD" w:rsidP="00F64FFD">
      <w:pPr>
        <w:rPr>
          <w:rFonts w:asciiTheme="minorEastAsia" w:hAnsiTheme="minorEastAsia" w:cs="Times New Roman"/>
          <w:szCs w:val="21"/>
        </w:rPr>
      </w:pPr>
    </w:p>
    <w:p w:rsidR="000A2CD1" w:rsidRDefault="000A2CD1" w:rsidP="00F64FFD">
      <w:pPr>
        <w:rPr>
          <w:rFonts w:asciiTheme="minorEastAsia" w:hAnsiTheme="minorEastAsia" w:cs="Times New Roman"/>
          <w:szCs w:val="21"/>
        </w:rPr>
      </w:pPr>
    </w:p>
    <w:p w:rsidR="000A2CD1" w:rsidRDefault="000A2CD1" w:rsidP="00F64FFD">
      <w:pPr>
        <w:rPr>
          <w:rFonts w:asciiTheme="minorEastAsia" w:hAnsiTheme="minorEastAsia" w:cs="Times New Roman"/>
          <w:szCs w:val="21"/>
        </w:rPr>
      </w:pPr>
    </w:p>
    <w:p w:rsidR="00F64FFD" w:rsidRPr="00112A8E" w:rsidRDefault="00EB05AF" w:rsidP="00F64FFD">
      <w:pPr>
        <w:rPr>
          <w:rFonts w:asciiTheme="minorEastAsia" w:hAnsiTheme="minorEastAsia" w:cs="Times New Roman"/>
          <w:szCs w:val="21"/>
        </w:rPr>
      </w:pPr>
      <w:r>
        <w:rPr>
          <w:rFonts w:asciiTheme="minorEastAsia" w:hAnsiTheme="minorEastAsia" w:cs="Times New Roman" w:hint="eastAsia"/>
          <w:szCs w:val="21"/>
        </w:rPr>
        <w:lastRenderedPageBreak/>
        <w:t xml:space="preserve">４　</w:t>
      </w:r>
      <w:r w:rsidR="00F64FFD">
        <w:rPr>
          <w:rFonts w:asciiTheme="minorEastAsia" w:hAnsiTheme="minorEastAsia" w:cs="Times New Roman" w:hint="eastAsia"/>
          <w:szCs w:val="21"/>
        </w:rPr>
        <w:t>学習の活動</w:t>
      </w:r>
    </w:p>
    <w:tbl>
      <w:tblPr>
        <w:tblStyle w:val="a3"/>
        <w:tblW w:w="9372" w:type="dxa"/>
        <w:tblInd w:w="391" w:type="dxa"/>
        <w:tblLayout w:type="fixed"/>
        <w:tblLook w:val="04A0" w:firstRow="1" w:lastRow="0" w:firstColumn="1" w:lastColumn="0" w:noHBand="0" w:noVBand="1"/>
      </w:tblPr>
      <w:tblGrid>
        <w:gridCol w:w="525"/>
        <w:gridCol w:w="525"/>
        <w:gridCol w:w="2448"/>
        <w:gridCol w:w="614"/>
        <w:gridCol w:w="708"/>
        <w:gridCol w:w="709"/>
        <w:gridCol w:w="2693"/>
        <w:gridCol w:w="1134"/>
        <w:gridCol w:w="16"/>
      </w:tblGrid>
      <w:tr w:rsidR="00F64FFD" w:rsidTr="00D739C8">
        <w:tc>
          <w:tcPr>
            <w:tcW w:w="525" w:type="dxa"/>
            <w:vMerge w:val="restart"/>
            <w:textDirection w:val="tbRlV"/>
          </w:tcPr>
          <w:p w:rsidR="00F64FFD" w:rsidRDefault="00F64FFD" w:rsidP="00F62839">
            <w:pPr>
              <w:ind w:left="113" w:right="113"/>
              <w:jc w:val="center"/>
              <w:rPr>
                <w:rFonts w:ascii="ＭＳ Ｐ明朝" w:eastAsia="ＭＳ Ｐ明朝" w:hAnsi="ＭＳ Ｐ明朝"/>
                <w:szCs w:val="21"/>
              </w:rPr>
            </w:pPr>
            <w:r>
              <w:rPr>
                <w:rFonts w:ascii="ＭＳ Ｐ明朝" w:eastAsia="ＭＳ Ｐ明朝" w:hAnsi="ＭＳ Ｐ明朝" w:hint="eastAsia"/>
                <w:szCs w:val="21"/>
              </w:rPr>
              <w:t>学 期</w:t>
            </w:r>
          </w:p>
        </w:tc>
        <w:tc>
          <w:tcPr>
            <w:tcW w:w="525" w:type="dxa"/>
            <w:vMerge w:val="restart"/>
            <w:textDirection w:val="tbRlV"/>
          </w:tcPr>
          <w:p w:rsidR="00F64FFD" w:rsidRDefault="00F64FFD" w:rsidP="00F62839">
            <w:pPr>
              <w:ind w:left="113" w:right="113"/>
              <w:jc w:val="center"/>
              <w:rPr>
                <w:rFonts w:ascii="ＭＳ Ｐ明朝" w:eastAsia="ＭＳ Ｐ明朝" w:hAnsi="ＭＳ Ｐ明朝"/>
                <w:szCs w:val="21"/>
              </w:rPr>
            </w:pPr>
            <w:r>
              <w:rPr>
                <w:rFonts w:ascii="ＭＳ Ｐ明朝" w:eastAsia="ＭＳ Ｐ明朝" w:hAnsi="ＭＳ Ｐ明朝" w:hint="eastAsia"/>
                <w:szCs w:val="21"/>
              </w:rPr>
              <w:t>単元名</w:t>
            </w:r>
          </w:p>
        </w:tc>
        <w:tc>
          <w:tcPr>
            <w:tcW w:w="2448" w:type="dxa"/>
            <w:vMerge w:val="restart"/>
            <w:vAlign w:val="center"/>
          </w:tcPr>
          <w:p w:rsidR="00F64FFD" w:rsidRDefault="00F64FFD" w:rsidP="00F62839">
            <w:pPr>
              <w:jc w:val="center"/>
              <w:rPr>
                <w:rFonts w:ascii="ＭＳ Ｐ明朝" w:eastAsia="ＭＳ Ｐ明朝" w:hAnsi="ＭＳ Ｐ明朝"/>
                <w:szCs w:val="21"/>
              </w:rPr>
            </w:pPr>
            <w:r>
              <w:rPr>
                <w:rFonts w:ascii="ＭＳ Ｐ明朝" w:eastAsia="ＭＳ Ｐ明朝" w:hAnsi="ＭＳ Ｐ明朝" w:hint="eastAsia"/>
                <w:szCs w:val="21"/>
              </w:rPr>
              <w:t>学習内容</w:t>
            </w:r>
          </w:p>
        </w:tc>
        <w:tc>
          <w:tcPr>
            <w:tcW w:w="2031" w:type="dxa"/>
            <w:gridSpan w:val="3"/>
          </w:tcPr>
          <w:p w:rsidR="00F64FFD" w:rsidRDefault="00F64FFD" w:rsidP="00F62839">
            <w:pPr>
              <w:jc w:val="center"/>
              <w:rPr>
                <w:rFonts w:ascii="ＭＳ Ｐ明朝" w:eastAsia="ＭＳ Ｐ明朝" w:hAnsi="ＭＳ Ｐ明朝"/>
                <w:szCs w:val="21"/>
              </w:rPr>
            </w:pPr>
            <w:r>
              <w:rPr>
                <w:rFonts w:ascii="ＭＳ Ｐ明朝" w:eastAsia="ＭＳ Ｐ明朝" w:hAnsi="ＭＳ Ｐ明朝" w:hint="eastAsia"/>
                <w:szCs w:val="21"/>
              </w:rPr>
              <w:t>主な評価の観点</w:t>
            </w:r>
          </w:p>
        </w:tc>
        <w:tc>
          <w:tcPr>
            <w:tcW w:w="2693" w:type="dxa"/>
            <w:vAlign w:val="center"/>
          </w:tcPr>
          <w:p w:rsidR="00F64FFD" w:rsidRDefault="00F64FFD" w:rsidP="00F62839">
            <w:pPr>
              <w:jc w:val="center"/>
              <w:rPr>
                <w:rFonts w:ascii="ＭＳ Ｐ明朝" w:eastAsia="ＭＳ Ｐ明朝" w:hAnsi="ＭＳ Ｐ明朝"/>
                <w:szCs w:val="21"/>
              </w:rPr>
            </w:pPr>
            <w:r>
              <w:rPr>
                <w:rFonts w:ascii="ＭＳ Ｐ明朝" w:eastAsia="ＭＳ Ｐ明朝" w:hAnsi="ＭＳ Ｐ明朝" w:hint="eastAsia"/>
                <w:szCs w:val="21"/>
              </w:rPr>
              <w:t>単元（題材）の評価規準</w:t>
            </w:r>
          </w:p>
        </w:tc>
        <w:tc>
          <w:tcPr>
            <w:tcW w:w="1150" w:type="dxa"/>
            <w:gridSpan w:val="2"/>
            <w:vAlign w:val="center"/>
          </w:tcPr>
          <w:p w:rsidR="00F64FFD" w:rsidRPr="004F410A" w:rsidRDefault="00F64FFD" w:rsidP="00F62839">
            <w:pPr>
              <w:jc w:val="center"/>
              <w:rPr>
                <w:rFonts w:ascii="ＭＳ Ｐ明朝" w:eastAsia="ＭＳ Ｐ明朝" w:hAnsi="ＭＳ Ｐ明朝"/>
                <w:szCs w:val="21"/>
              </w:rPr>
            </w:pPr>
            <w:r>
              <w:rPr>
                <w:rFonts w:ascii="ＭＳ Ｐ明朝" w:eastAsia="ＭＳ Ｐ明朝" w:hAnsi="ＭＳ Ｐ明朝" w:hint="eastAsia"/>
                <w:szCs w:val="21"/>
              </w:rPr>
              <w:t>評価方法</w:t>
            </w:r>
          </w:p>
        </w:tc>
      </w:tr>
      <w:tr w:rsidR="007E20B5" w:rsidTr="00D739C8">
        <w:trPr>
          <w:gridAfter w:val="1"/>
          <w:wAfter w:w="16" w:type="dxa"/>
          <w:trHeight w:val="659"/>
        </w:trPr>
        <w:tc>
          <w:tcPr>
            <w:tcW w:w="525" w:type="dxa"/>
            <w:vMerge/>
          </w:tcPr>
          <w:p w:rsidR="007E20B5" w:rsidRDefault="007E20B5" w:rsidP="00F62839">
            <w:pPr>
              <w:rPr>
                <w:rFonts w:ascii="ＭＳ Ｐ明朝" w:eastAsia="ＭＳ Ｐ明朝" w:hAnsi="ＭＳ Ｐ明朝"/>
                <w:szCs w:val="21"/>
              </w:rPr>
            </w:pPr>
          </w:p>
        </w:tc>
        <w:tc>
          <w:tcPr>
            <w:tcW w:w="525" w:type="dxa"/>
            <w:vMerge/>
          </w:tcPr>
          <w:p w:rsidR="007E20B5" w:rsidRDefault="007E20B5" w:rsidP="00F62839">
            <w:pPr>
              <w:rPr>
                <w:rFonts w:ascii="ＭＳ Ｐ明朝" w:eastAsia="ＭＳ Ｐ明朝" w:hAnsi="ＭＳ Ｐ明朝"/>
                <w:szCs w:val="21"/>
              </w:rPr>
            </w:pPr>
          </w:p>
        </w:tc>
        <w:tc>
          <w:tcPr>
            <w:tcW w:w="2448" w:type="dxa"/>
            <w:vMerge/>
          </w:tcPr>
          <w:p w:rsidR="007E20B5" w:rsidRDefault="007E20B5" w:rsidP="00F62839">
            <w:pPr>
              <w:jc w:val="center"/>
              <w:rPr>
                <w:rFonts w:ascii="ＭＳ Ｐ明朝" w:eastAsia="ＭＳ Ｐ明朝" w:hAnsi="ＭＳ Ｐ明朝"/>
                <w:szCs w:val="21"/>
              </w:rPr>
            </w:pPr>
          </w:p>
        </w:tc>
        <w:tc>
          <w:tcPr>
            <w:tcW w:w="614" w:type="dxa"/>
            <w:vAlign w:val="center"/>
          </w:tcPr>
          <w:p w:rsidR="007E20B5" w:rsidRPr="00B066B6" w:rsidRDefault="007E20B5" w:rsidP="00F62839">
            <w:pPr>
              <w:jc w:val="center"/>
              <w:rPr>
                <w:rFonts w:ascii="ＭＳ Ｐ明朝" w:eastAsia="ＭＳ Ｐ明朝" w:hAnsi="ＭＳ Ｐ明朝"/>
                <w:szCs w:val="21"/>
              </w:rPr>
            </w:pPr>
            <w:r>
              <w:rPr>
                <w:rFonts w:ascii="ＭＳ Ｐ明朝" w:eastAsia="ＭＳ Ｐ明朝" w:hAnsi="ＭＳ Ｐ明朝" w:hint="eastAsia"/>
                <w:szCs w:val="21"/>
              </w:rPr>
              <w:t>a</w:t>
            </w:r>
          </w:p>
        </w:tc>
        <w:tc>
          <w:tcPr>
            <w:tcW w:w="708" w:type="dxa"/>
            <w:vAlign w:val="center"/>
          </w:tcPr>
          <w:p w:rsidR="007E20B5" w:rsidRPr="00B066B6" w:rsidRDefault="007E20B5" w:rsidP="00F62839">
            <w:pPr>
              <w:jc w:val="center"/>
              <w:rPr>
                <w:rFonts w:ascii="ＭＳ Ｐ明朝" w:eastAsia="ＭＳ Ｐ明朝" w:hAnsi="ＭＳ Ｐ明朝"/>
                <w:szCs w:val="21"/>
              </w:rPr>
            </w:pPr>
            <w:r>
              <w:rPr>
                <w:rFonts w:ascii="ＭＳ Ｐ明朝" w:eastAsia="ＭＳ Ｐ明朝" w:hAnsi="ＭＳ Ｐ明朝" w:hint="eastAsia"/>
                <w:szCs w:val="21"/>
              </w:rPr>
              <w:t>b</w:t>
            </w:r>
          </w:p>
        </w:tc>
        <w:tc>
          <w:tcPr>
            <w:tcW w:w="709" w:type="dxa"/>
            <w:vAlign w:val="center"/>
          </w:tcPr>
          <w:p w:rsidR="007E20B5" w:rsidRPr="00B066B6" w:rsidRDefault="007E20B5" w:rsidP="00F62839">
            <w:pPr>
              <w:jc w:val="center"/>
              <w:rPr>
                <w:rFonts w:ascii="ＭＳ Ｐ明朝" w:eastAsia="ＭＳ Ｐ明朝" w:hAnsi="ＭＳ Ｐ明朝"/>
                <w:szCs w:val="21"/>
              </w:rPr>
            </w:pPr>
            <w:r>
              <w:rPr>
                <w:rFonts w:ascii="ＭＳ Ｐ明朝" w:eastAsia="ＭＳ Ｐ明朝" w:hAnsi="ＭＳ Ｐ明朝" w:hint="eastAsia"/>
                <w:szCs w:val="21"/>
              </w:rPr>
              <w:t>c</w:t>
            </w:r>
          </w:p>
        </w:tc>
        <w:tc>
          <w:tcPr>
            <w:tcW w:w="2693" w:type="dxa"/>
          </w:tcPr>
          <w:p w:rsidR="007E20B5" w:rsidRPr="007D458D" w:rsidRDefault="007E20B5" w:rsidP="00F62839">
            <w:pPr>
              <w:jc w:val="center"/>
              <w:rPr>
                <w:rFonts w:ascii="ＭＳ Ｐ明朝" w:eastAsia="ＭＳ Ｐ明朝" w:hAnsi="ＭＳ Ｐ明朝"/>
                <w:szCs w:val="21"/>
              </w:rPr>
            </w:pPr>
          </w:p>
        </w:tc>
        <w:tc>
          <w:tcPr>
            <w:tcW w:w="1134" w:type="dxa"/>
          </w:tcPr>
          <w:p w:rsidR="007E20B5" w:rsidRPr="007D458D" w:rsidRDefault="007E20B5" w:rsidP="00F62839">
            <w:pPr>
              <w:jc w:val="center"/>
              <w:rPr>
                <w:rFonts w:ascii="ＭＳ Ｐ明朝" w:eastAsia="ＭＳ Ｐ明朝" w:hAnsi="ＭＳ Ｐ明朝"/>
                <w:szCs w:val="21"/>
              </w:rPr>
            </w:pPr>
          </w:p>
        </w:tc>
      </w:tr>
      <w:tr w:rsidR="007E20B5" w:rsidTr="00D739C8">
        <w:trPr>
          <w:gridAfter w:val="1"/>
          <w:wAfter w:w="16" w:type="dxa"/>
          <w:cantSplit/>
          <w:trHeight w:val="4071"/>
        </w:trPr>
        <w:tc>
          <w:tcPr>
            <w:tcW w:w="525" w:type="dxa"/>
            <w:textDirection w:val="tbRlV"/>
          </w:tcPr>
          <w:p w:rsidR="007E20B5" w:rsidRPr="003E3C57" w:rsidRDefault="00D739C8" w:rsidP="00F62839">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t>一</w:t>
            </w:r>
            <w:r w:rsidR="007E20B5">
              <w:rPr>
                <w:rFonts w:ascii="ＭＳ Ｐ明朝" w:eastAsia="ＭＳ Ｐ明朝" w:hAnsi="ＭＳ Ｐ明朝" w:hint="eastAsia"/>
                <w:sz w:val="18"/>
                <w:szCs w:val="18"/>
              </w:rPr>
              <w:t>学期</w:t>
            </w:r>
          </w:p>
        </w:tc>
        <w:tc>
          <w:tcPr>
            <w:tcW w:w="525" w:type="dxa"/>
            <w:textDirection w:val="tbRlV"/>
          </w:tcPr>
          <w:p w:rsidR="007E20B5" w:rsidRPr="003E3C57" w:rsidRDefault="00857092" w:rsidP="00857092">
            <w:pPr>
              <w:ind w:left="113" w:right="113"/>
              <w:rPr>
                <w:rFonts w:ascii="ＭＳ Ｐ明朝" w:eastAsia="ＭＳ Ｐ明朝" w:hAnsi="ＭＳ Ｐ明朝"/>
                <w:sz w:val="18"/>
                <w:szCs w:val="18"/>
              </w:rPr>
            </w:pPr>
            <w:r w:rsidRPr="00857092">
              <w:rPr>
                <w:rFonts w:ascii="ＭＳ Ｐ明朝" w:eastAsia="ＭＳ Ｐ明朝" w:hAnsi="ＭＳ Ｐ明朝" w:hint="eastAsia"/>
                <w:sz w:val="18"/>
                <w:szCs w:val="18"/>
              </w:rPr>
              <w:t>生涯を通じる健康</w:t>
            </w:r>
          </w:p>
        </w:tc>
        <w:tc>
          <w:tcPr>
            <w:tcW w:w="2448" w:type="dxa"/>
          </w:tcPr>
          <w:p w:rsidR="00857092" w:rsidRPr="00857092" w:rsidRDefault="00857092" w:rsidP="00857092">
            <w:pPr>
              <w:rPr>
                <w:rFonts w:ascii="ＭＳ Ｐ明朝" w:eastAsia="ＭＳ Ｐ明朝" w:hAnsi="ＭＳ Ｐ明朝"/>
                <w:sz w:val="18"/>
                <w:szCs w:val="18"/>
              </w:rPr>
            </w:pPr>
            <w:r w:rsidRPr="00857092">
              <w:rPr>
                <w:rFonts w:ascii="ＭＳ Ｐ明朝" w:eastAsia="ＭＳ Ｐ明朝" w:hAnsi="ＭＳ Ｐ明朝" w:hint="eastAsia"/>
                <w:sz w:val="18"/>
                <w:szCs w:val="18"/>
              </w:rPr>
              <w:t>思春期と健康</w:t>
            </w:r>
          </w:p>
          <w:p w:rsidR="00857092" w:rsidRPr="00857092" w:rsidRDefault="00857092" w:rsidP="00857092">
            <w:pPr>
              <w:rPr>
                <w:rFonts w:ascii="ＭＳ Ｐ明朝" w:eastAsia="ＭＳ Ｐ明朝" w:hAnsi="ＭＳ Ｐ明朝"/>
                <w:sz w:val="18"/>
                <w:szCs w:val="18"/>
              </w:rPr>
            </w:pPr>
            <w:r w:rsidRPr="00857092">
              <w:rPr>
                <w:rFonts w:ascii="ＭＳ Ｐ明朝" w:eastAsia="ＭＳ Ｐ明朝" w:hAnsi="ＭＳ Ｐ明朝" w:hint="eastAsia"/>
                <w:sz w:val="18"/>
                <w:szCs w:val="18"/>
              </w:rPr>
              <w:t>性意識と性行動の選択</w:t>
            </w:r>
          </w:p>
          <w:p w:rsidR="00857092" w:rsidRPr="00857092" w:rsidRDefault="00857092" w:rsidP="00857092">
            <w:pPr>
              <w:rPr>
                <w:rFonts w:ascii="ＭＳ Ｐ明朝" w:eastAsia="ＭＳ Ｐ明朝" w:hAnsi="ＭＳ Ｐ明朝"/>
                <w:sz w:val="18"/>
                <w:szCs w:val="18"/>
              </w:rPr>
            </w:pPr>
            <w:r w:rsidRPr="00857092">
              <w:rPr>
                <w:rFonts w:ascii="ＭＳ Ｐ明朝" w:eastAsia="ＭＳ Ｐ明朝" w:hAnsi="ＭＳ Ｐ明朝" w:hint="eastAsia"/>
                <w:sz w:val="18"/>
                <w:szCs w:val="18"/>
              </w:rPr>
              <w:t>結婚生活と健康</w:t>
            </w:r>
          </w:p>
          <w:p w:rsidR="00857092" w:rsidRPr="00857092" w:rsidRDefault="00857092" w:rsidP="00857092">
            <w:pPr>
              <w:rPr>
                <w:rFonts w:ascii="ＭＳ Ｐ明朝" w:eastAsia="ＭＳ Ｐ明朝" w:hAnsi="ＭＳ Ｐ明朝"/>
                <w:sz w:val="18"/>
                <w:szCs w:val="18"/>
              </w:rPr>
            </w:pPr>
            <w:r w:rsidRPr="00857092">
              <w:rPr>
                <w:rFonts w:ascii="ＭＳ Ｐ明朝" w:eastAsia="ＭＳ Ｐ明朝" w:hAnsi="ＭＳ Ｐ明朝" w:hint="eastAsia"/>
                <w:sz w:val="18"/>
                <w:szCs w:val="18"/>
              </w:rPr>
              <w:t>妊娠・出産と健康</w:t>
            </w:r>
          </w:p>
          <w:p w:rsidR="007E20B5" w:rsidRPr="003E3C57" w:rsidRDefault="00857092" w:rsidP="00857092">
            <w:pPr>
              <w:rPr>
                <w:rFonts w:ascii="ＭＳ Ｐ明朝" w:eastAsia="ＭＳ Ｐ明朝" w:hAnsi="ＭＳ Ｐ明朝"/>
                <w:sz w:val="18"/>
                <w:szCs w:val="18"/>
              </w:rPr>
            </w:pPr>
            <w:r w:rsidRPr="00857092">
              <w:rPr>
                <w:rFonts w:ascii="ＭＳ Ｐ明朝" w:eastAsia="ＭＳ Ｐ明朝" w:hAnsi="ＭＳ Ｐ明朝" w:hint="eastAsia"/>
                <w:sz w:val="18"/>
                <w:szCs w:val="18"/>
              </w:rPr>
              <w:t>家族計画と人工妊娠中絶</w:t>
            </w:r>
          </w:p>
        </w:tc>
        <w:tc>
          <w:tcPr>
            <w:tcW w:w="614" w:type="dxa"/>
          </w:tcPr>
          <w:p w:rsidR="007E20B5" w:rsidRPr="003E3C57" w:rsidRDefault="00115608"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8" w:type="dxa"/>
          </w:tcPr>
          <w:p w:rsidR="007E20B5" w:rsidRPr="003E3C57" w:rsidRDefault="00115608"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9" w:type="dxa"/>
          </w:tcPr>
          <w:p w:rsidR="007E20B5" w:rsidRPr="003E3C57" w:rsidRDefault="00115608"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693" w:type="dxa"/>
          </w:tcPr>
          <w:p w:rsidR="007E20B5" w:rsidRPr="00072886" w:rsidRDefault="007E20B5" w:rsidP="00072886">
            <w:pPr>
              <w:rPr>
                <w:rFonts w:ascii="ＭＳ 明朝" w:hAnsi="ＭＳ 明朝"/>
                <w:sz w:val="18"/>
                <w:szCs w:val="18"/>
              </w:rPr>
            </w:pPr>
            <w:r>
              <w:rPr>
                <w:rFonts w:ascii="ＭＳ 明朝" w:hAnsi="ＭＳ 明朝" w:hint="eastAsia"/>
                <w:sz w:val="18"/>
                <w:szCs w:val="18"/>
              </w:rPr>
              <w:t>a:</w:t>
            </w:r>
            <w:r>
              <w:rPr>
                <w:rFonts w:hint="eastAsia"/>
              </w:rPr>
              <w:t xml:space="preserve"> </w:t>
            </w:r>
            <w:r w:rsidR="00A773B2" w:rsidRPr="00A773B2">
              <w:rPr>
                <w:rFonts w:hint="eastAsia"/>
              </w:rPr>
              <w:t>課題の解決に向けての話し合いや意見交換などの学習活動に意欲的に取り組もうとしている。</w:t>
            </w:r>
          </w:p>
          <w:p w:rsidR="007E20B5" w:rsidRPr="009B5D43" w:rsidRDefault="007E20B5" w:rsidP="009B5D43">
            <w:pPr>
              <w:rPr>
                <w:rFonts w:ascii="ＭＳ 明朝" w:hAnsi="ＭＳ 明朝"/>
                <w:sz w:val="18"/>
                <w:szCs w:val="18"/>
              </w:rPr>
            </w:pPr>
            <w:r>
              <w:rPr>
                <w:rFonts w:ascii="ＭＳ 明朝" w:hAnsi="ＭＳ 明朝" w:hint="eastAsia"/>
                <w:sz w:val="18"/>
                <w:szCs w:val="18"/>
              </w:rPr>
              <w:t>b:</w:t>
            </w:r>
            <w:r>
              <w:rPr>
                <w:rFonts w:hint="eastAsia"/>
              </w:rPr>
              <w:t xml:space="preserve"> </w:t>
            </w:r>
            <w:r w:rsidR="00A773B2" w:rsidRPr="00A773B2">
              <w:rPr>
                <w:rFonts w:hint="eastAsia"/>
              </w:rPr>
              <w:t>学習したことを，個人および社会生活や事例などと比較したり，分類したりするなどしている。また，筋道を立ててそれらを説明している。</w:t>
            </w:r>
          </w:p>
          <w:p w:rsidR="007E20B5" w:rsidRPr="003E3C57" w:rsidRDefault="007E20B5" w:rsidP="00A773B2">
            <w:pPr>
              <w:rPr>
                <w:rFonts w:ascii="ＭＳ 明朝" w:hAnsi="ＭＳ 明朝"/>
                <w:sz w:val="18"/>
                <w:szCs w:val="18"/>
              </w:rPr>
            </w:pPr>
            <w:r>
              <w:rPr>
                <w:rFonts w:ascii="ＭＳ 明朝" w:hAnsi="ＭＳ 明朝" w:hint="eastAsia"/>
                <w:sz w:val="18"/>
                <w:szCs w:val="18"/>
              </w:rPr>
              <w:t>c:</w:t>
            </w:r>
            <w:r>
              <w:rPr>
                <w:rFonts w:hint="eastAsia"/>
              </w:rPr>
              <w:t xml:space="preserve"> </w:t>
            </w:r>
            <w:r w:rsidR="00A773B2" w:rsidRPr="00A773B2">
              <w:rPr>
                <w:rFonts w:hint="eastAsia"/>
              </w:rPr>
              <w:t>必要な考え方や行動について理解している。</w:t>
            </w:r>
          </w:p>
        </w:tc>
        <w:tc>
          <w:tcPr>
            <w:tcW w:w="1134" w:type="dxa"/>
          </w:tcPr>
          <w:p w:rsidR="007E20B5" w:rsidRDefault="007370E4" w:rsidP="00F62839">
            <w:pPr>
              <w:rPr>
                <w:rFonts w:ascii="ＭＳ Ｐ明朝" w:eastAsia="ＭＳ Ｐ明朝" w:hAnsi="ＭＳ Ｐ明朝"/>
                <w:sz w:val="18"/>
                <w:szCs w:val="18"/>
              </w:rPr>
            </w:pPr>
            <w:r>
              <w:rPr>
                <w:rFonts w:ascii="ＭＳ Ｐ明朝" w:eastAsia="ＭＳ Ｐ明朝" w:hAnsi="ＭＳ Ｐ明朝" w:hint="eastAsia"/>
                <w:sz w:val="18"/>
                <w:szCs w:val="18"/>
              </w:rPr>
              <w:t>ワークシート</w:t>
            </w:r>
          </w:p>
          <w:p w:rsidR="007370E4" w:rsidRPr="003E3C57" w:rsidRDefault="007370E4" w:rsidP="00F62839">
            <w:pPr>
              <w:rPr>
                <w:rFonts w:ascii="ＭＳ Ｐ明朝" w:eastAsia="ＭＳ Ｐ明朝" w:hAnsi="ＭＳ Ｐ明朝"/>
                <w:sz w:val="18"/>
                <w:szCs w:val="18"/>
              </w:rPr>
            </w:pPr>
            <w:r>
              <w:rPr>
                <w:rFonts w:ascii="ＭＳ Ｐ明朝" w:eastAsia="ＭＳ Ｐ明朝" w:hAnsi="ＭＳ Ｐ明朝" w:hint="eastAsia"/>
                <w:sz w:val="18"/>
                <w:szCs w:val="18"/>
              </w:rPr>
              <w:t>ディスカッションなど</w:t>
            </w:r>
          </w:p>
        </w:tc>
      </w:tr>
      <w:tr w:rsidR="00542B78" w:rsidTr="00D739C8">
        <w:trPr>
          <w:gridAfter w:val="1"/>
          <w:wAfter w:w="16" w:type="dxa"/>
          <w:cantSplit/>
          <w:trHeight w:val="1545"/>
        </w:trPr>
        <w:tc>
          <w:tcPr>
            <w:tcW w:w="525" w:type="dxa"/>
            <w:textDirection w:val="tbRlV"/>
          </w:tcPr>
          <w:p w:rsidR="00542B78" w:rsidRDefault="00D739C8" w:rsidP="00F62839">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t>一学期</w:t>
            </w:r>
          </w:p>
        </w:tc>
        <w:tc>
          <w:tcPr>
            <w:tcW w:w="525" w:type="dxa"/>
            <w:textDirection w:val="tbRlV"/>
          </w:tcPr>
          <w:p w:rsidR="00542B78" w:rsidRDefault="00857092" w:rsidP="00F62839">
            <w:pPr>
              <w:ind w:left="113" w:right="113"/>
              <w:rPr>
                <w:rFonts w:ascii="ＭＳ Ｐ明朝" w:eastAsia="ＭＳ Ｐ明朝" w:hAnsi="ＭＳ Ｐ明朝"/>
                <w:sz w:val="18"/>
                <w:szCs w:val="18"/>
              </w:rPr>
            </w:pPr>
            <w:r w:rsidRPr="00857092">
              <w:rPr>
                <w:rFonts w:ascii="ＭＳ Ｐ明朝" w:eastAsia="ＭＳ Ｐ明朝" w:hAnsi="ＭＳ Ｐ明朝" w:hint="eastAsia"/>
                <w:sz w:val="18"/>
                <w:szCs w:val="18"/>
              </w:rPr>
              <w:t>生涯を通じる健康</w:t>
            </w:r>
          </w:p>
        </w:tc>
        <w:tc>
          <w:tcPr>
            <w:tcW w:w="2448" w:type="dxa"/>
          </w:tcPr>
          <w:p w:rsidR="00857092" w:rsidRPr="00857092" w:rsidRDefault="00857092" w:rsidP="00857092">
            <w:pPr>
              <w:rPr>
                <w:rFonts w:ascii="ＭＳ Ｐ明朝" w:eastAsia="ＭＳ Ｐ明朝" w:hAnsi="ＭＳ Ｐ明朝"/>
                <w:sz w:val="18"/>
                <w:szCs w:val="18"/>
              </w:rPr>
            </w:pPr>
            <w:r w:rsidRPr="00857092">
              <w:rPr>
                <w:rFonts w:ascii="ＭＳ Ｐ明朝" w:eastAsia="ＭＳ Ｐ明朝" w:hAnsi="ＭＳ Ｐ明朝" w:hint="eastAsia"/>
                <w:sz w:val="18"/>
                <w:szCs w:val="18"/>
              </w:rPr>
              <w:t>加齢と健康</w:t>
            </w:r>
          </w:p>
          <w:p w:rsidR="00542B78" w:rsidRDefault="00857092" w:rsidP="00857092">
            <w:pPr>
              <w:rPr>
                <w:rFonts w:ascii="ＭＳ Ｐ明朝" w:eastAsia="ＭＳ Ｐ明朝" w:hAnsi="ＭＳ Ｐ明朝"/>
                <w:sz w:val="18"/>
                <w:szCs w:val="18"/>
              </w:rPr>
            </w:pPr>
            <w:r w:rsidRPr="00857092">
              <w:rPr>
                <w:rFonts w:ascii="ＭＳ Ｐ明朝" w:eastAsia="ＭＳ Ｐ明朝" w:hAnsi="ＭＳ Ｐ明朝" w:hint="eastAsia"/>
                <w:sz w:val="18"/>
                <w:szCs w:val="18"/>
              </w:rPr>
              <w:t>高齢者のための社会的取り組み</w:t>
            </w:r>
          </w:p>
        </w:tc>
        <w:tc>
          <w:tcPr>
            <w:tcW w:w="614" w:type="dxa"/>
          </w:tcPr>
          <w:p w:rsidR="00542B78" w:rsidRPr="003E3C57" w:rsidRDefault="00115608"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8" w:type="dxa"/>
          </w:tcPr>
          <w:p w:rsidR="00542B78" w:rsidRPr="003E3C57" w:rsidRDefault="00115608"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9" w:type="dxa"/>
          </w:tcPr>
          <w:p w:rsidR="00542B78" w:rsidRPr="003E3C57" w:rsidRDefault="00A773B2"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693" w:type="dxa"/>
          </w:tcPr>
          <w:p w:rsidR="00542B78" w:rsidRPr="0021078F" w:rsidRDefault="00542B78" w:rsidP="0021078F">
            <w:pPr>
              <w:rPr>
                <w:rFonts w:ascii="ＭＳ 明朝" w:hAnsi="ＭＳ 明朝"/>
                <w:sz w:val="18"/>
                <w:szCs w:val="18"/>
              </w:rPr>
            </w:pPr>
            <w:r>
              <w:rPr>
                <w:rFonts w:ascii="ＭＳ 明朝" w:hAnsi="ＭＳ 明朝" w:hint="eastAsia"/>
                <w:sz w:val="18"/>
                <w:szCs w:val="18"/>
              </w:rPr>
              <w:t>a</w:t>
            </w:r>
            <w:r w:rsidR="00A773B2" w:rsidRPr="00A773B2">
              <w:rPr>
                <w:rFonts w:ascii="ＭＳ 明朝" w:hAnsi="ＭＳ 明朝" w:hint="eastAsia"/>
                <w:sz w:val="18"/>
                <w:szCs w:val="18"/>
              </w:rPr>
              <w:t>話し合いや意見交換などの学習活動に意欲的に取り組もうとしている。</w:t>
            </w:r>
            <w:r w:rsidRPr="0021078F">
              <w:rPr>
                <w:rFonts w:ascii="ＭＳ 明朝" w:hAnsi="ＭＳ 明朝" w:hint="eastAsia"/>
                <w:sz w:val="18"/>
                <w:szCs w:val="18"/>
              </w:rPr>
              <w:t>課題の解決に向けての話し合いや意見交換などの学習活動に意欲的に取り組もうとしている。</w:t>
            </w:r>
          </w:p>
          <w:p w:rsidR="00115608" w:rsidRDefault="00115608" w:rsidP="00A773B2">
            <w:pPr>
              <w:rPr>
                <w:rFonts w:ascii="ＭＳ 明朝" w:hAnsi="ＭＳ 明朝"/>
                <w:sz w:val="18"/>
                <w:szCs w:val="18"/>
              </w:rPr>
            </w:pPr>
            <w:r>
              <w:rPr>
                <w:rFonts w:ascii="ＭＳ 明朝" w:hAnsi="ＭＳ 明朝" w:hint="eastAsia"/>
                <w:sz w:val="18"/>
                <w:szCs w:val="18"/>
              </w:rPr>
              <w:t>ｂ</w:t>
            </w:r>
            <w:r w:rsidR="00A773B2" w:rsidRPr="00A773B2">
              <w:rPr>
                <w:rFonts w:ascii="ＭＳ 明朝" w:hAnsi="ＭＳ 明朝" w:hint="eastAsia"/>
                <w:sz w:val="18"/>
                <w:szCs w:val="18"/>
              </w:rPr>
              <w:t>資料等で調べたことをもとに，課題を見つけたり，整理したりするなどして，それらを説明している。</w:t>
            </w:r>
          </w:p>
          <w:p w:rsidR="00A773B2" w:rsidRDefault="00A773B2" w:rsidP="00A773B2">
            <w:pPr>
              <w:rPr>
                <w:rFonts w:ascii="ＭＳ 明朝" w:hAnsi="ＭＳ 明朝"/>
                <w:sz w:val="18"/>
                <w:szCs w:val="18"/>
              </w:rPr>
            </w:pPr>
            <w:r w:rsidRPr="00A773B2">
              <w:rPr>
                <w:rFonts w:ascii="ＭＳ 明朝" w:hAnsi="ＭＳ 明朝" w:hint="eastAsia"/>
                <w:sz w:val="18"/>
                <w:szCs w:val="18"/>
              </w:rPr>
              <w:t>c: 課題の解決に役立つ基礎的な事項を理解している。</w:t>
            </w:r>
          </w:p>
        </w:tc>
        <w:tc>
          <w:tcPr>
            <w:tcW w:w="1134" w:type="dxa"/>
          </w:tcPr>
          <w:p w:rsidR="00542B78" w:rsidRPr="003E3C57" w:rsidRDefault="007370E4" w:rsidP="00F62839">
            <w:pPr>
              <w:rPr>
                <w:rFonts w:ascii="ＭＳ Ｐ明朝" w:eastAsia="ＭＳ Ｐ明朝" w:hAnsi="ＭＳ Ｐ明朝"/>
                <w:sz w:val="18"/>
                <w:szCs w:val="18"/>
              </w:rPr>
            </w:pPr>
            <w:r w:rsidRPr="007370E4">
              <w:rPr>
                <w:rFonts w:ascii="ＭＳ Ｐ明朝" w:eastAsia="ＭＳ Ｐ明朝" w:hAnsi="ＭＳ Ｐ明朝" w:hint="eastAsia"/>
                <w:sz w:val="18"/>
                <w:szCs w:val="18"/>
              </w:rPr>
              <w:t>ワークシート</w:t>
            </w:r>
          </w:p>
        </w:tc>
      </w:tr>
      <w:tr w:rsidR="00542B78" w:rsidTr="00D739C8">
        <w:trPr>
          <w:gridAfter w:val="1"/>
          <w:wAfter w:w="16" w:type="dxa"/>
          <w:cantSplit/>
          <w:trHeight w:val="2425"/>
        </w:trPr>
        <w:tc>
          <w:tcPr>
            <w:tcW w:w="525" w:type="dxa"/>
            <w:textDirection w:val="tbRlV"/>
          </w:tcPr>
          <w:p w:rsidR="00542B78" w:rsidRPr="003E3C57" w:rsidRDefault="00542B78" w:rsidP="00F62839">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t>一学期</w:t>
            </w:r>
          </w:p>
        </w:tc>
        <w:tc>
          <w:tcPr>
            <w:tcW w:w="525" w:type="dxa"/>
            <w:textDirection w:val="tbRlV"/>
          </w:tcPr>
          <w:p w:rsidR="00542B78" w:rsidRPr="003E3C57" w:rsidRDefault="00857092" w:rsidP="00F62839">
            <w:pPr>
              <w:ind w:left="113" w:right="113"/>
              <w:rPr>
                <w:rFonts w:ascii="ＭＳ Ｐ明朝" w:eastAsia="ＭＳ Ｐ明朝" w:hAnsi="ＭＳ Ｐ明朝"/>
                <w:sz w:val="18"/>
                <w:szCs w:val="18"/>
              </w:rPr>
            </w:pPr>
            <w:r w:rsidRPr="00857092">
              <w:rPr>
                <w:rFonts w:ascii="ＭＳ Ｐ明朝" w:eastAsia="ＭＳ Ｐ明朝" w:hAnsi="ＭＳ Ｐ明朝" w:hint="eastAsia"/>
                <w:sz w:val="18"/>
                <w:szCs w:val="18"/>
              </w:rPr>
              <w:t>生涯を通じる健康</w:t>
            </w:r>
          </w:p>
        </w:tc>
        <w:tc>
          <w:tcPr>
            <w:tcW w:w="2448" w:type="dxa"/>
          </w:tcPr>
          <w:p w:rsidR="00857092" w:rsidRPr="00857092" w:rsidRDefault="00857092" w:rsidP="00857092">
            <w:pPr>
              <w:rPr>
                <w:rFonts w:ascii="ＭＳ Ｐ明朝" w:eastAsia="ＭＳ Ｐ明朝" w:hAnsi="ＭＳ Ｐ明朝"/>
                <w:sz w:val="18"/>
                <w:szCs w:val="18"/>
              </w:rPr>
            </w:pPr>
            <w:r w:rsidRPr="00857092">
              <w:rPr>
                <w:rFonts w:ascii="ＭＳ Ｐ明朝" w:eastAsia="ＭＳ Ｐ明朝" w:hAnsi="ＭＳ Ｐ明朝" w:hint="eastAsia"/>
                <w:sz w:val="18"/>
                <w:szCs w:val="18"/>
              </w:rPr>
              <w:t>保健制度とその活用</w:t>
            </w:r>
          </w:p>
          <w:p w:rsidR="00857092" w:rsidRPr="00857092" w:rsidRDefault="00857092" w:rsidP="00857092">
            <w:pPr>
              <w:rPr>
                <w:rFonts w:ascii="ＭＳ Ｐ明朝" w:eastAsia="ＭＳ Ｐ明朝" w:hAnsi="ＭＳ Ｐ明朝"/>
                <w:sz w:val="18"/>
                <w:szCs w:val="18"/>
              </w:rPr>
            </w:pPr>
            <w:r w:rsidRPr="00857092">
              <w:rPr>
                <w:rFonts w:ascii="ＭＳ Ｐ明朝" w:eastAsia="ＭＳ Ｐ明朝" w:hAnsi="ＭＳ Ｐ明朝" w:hint="eastAsia"/>
                <w:sz w:val="18"/>
                <w:szCs w:val="18"/>
              </w:rPr>
              <w:t>医療制度とその活用</w:t>
            </w:r>
          </w:p>
          <w:p w:rsidR="00857092" w:rsidRPr="00857092" w:rsidRDefault="00857092" w:rsidP="00857092">
            <w:pPr>
              <w:rPr>
                <w:rFonts w:ascii="ＭＳ Ｐ明朝" w:eastAsia="ＭＳ Ｐ明朝" w:hAnsi="ＭＳ Ｐ明朝"/>
                <w:sz w:val="18"/>
                <w:szCs w:val="18"/>
              </w:rPr>
            </w:pPr>
            <w:r w:rsidRPr="00857092">
              <w:rPr>
                <w:rFonts w:ascii="ＭＳ Ｐ明朝" w:eastAsia="ＭＳ Ｐ明朝" w:hAnsi="ＭＳ Ｐ明朝" w:hint="eastAsia"/>
                <w:sz w:val="18"/>
                <w:szCs w:val="18"/>
              </w:rPr>
              <w:t>医薬品と健康</w:t>
            </w:r>
          </w:p>
          <w:p w:rsidR="00542B78" w:rsidRPr="003E3C57" w:rsidRDefault="00857092" w:rsidP="00857092">
            <w:pPr>
              <w:rPr>
                <w:rFonts w:ascii="ＭＳ Ｐ明朝" w:eastAsia="ＭＳ Ｐ明朝" w:hAnsi="ＭＳ Ｐ明朝"/>
                <w:sz w:val="18"/>
                <w:szCs w:val="18"/>
              </w:rPr>
            </w:pPr>
            <w:r w:rsidRPr="00857092">
              <w:rPr>
                <w:rFonts w:ascii="ＭＳ Ｐ明朝" w:eastAsia="ＭＳ Ｐ明朝" w:hAnsi="ＭＳ Ｐ明朝" w:hint="eastAsia"/>
                <w:sz w:val="18"/>
                <w:szCs w:val="18"/>
              </w:rPr>
              <w:t>さまざまな保健活動や対策</w:t>
            </w:r>
          </w:p>
        </w:tc>
        <w:tc>
          <w:tcPr>
            <w:tcW w:w="614" w:type="dxa"/>
          </w:tcPr>
          <w:p w:rsidR="00542B78" w:rsidRPr="003E3C57" w:rsidRDefault="00AC49F4"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8" w:type="dxa"/>
          </w:tcPr>
          <w:p w:rsidR="00542B78" w:rsidRPr="003E3C57" w:rsidRDefault="00AC49F4"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9" w:type="dxa"/>
          </w:tcPr>
          <w:p w:rsidR="00542B78" w:rsidRPr="003E3C57" w:rsidRDefault="00AC49F4"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693" w:type="dxa"/>
          </w:tcPr>
          <w:p w:rsidR="00542B78" w:rsidRPr="003E3C57" w:rsidRDefault="00542B78" w:rsidP="0034220F">
            <w:pPr>
              <w:rPr>
                <w:rFonts w:ascii="ＭＳ 明朝" w:hAnsi="ＭＳ 明朝"/>
                <w:sz w:val="18"/>
                <w:szCs w:val="18"/>
              </w:rPr>
            </w:pPr>
            <w:r>
              <w:rPr>
                <w:rFonts w:ascii="ＭＳ 明朝" w:hAnsi="ＭＳ 明朝" w:hint="eastAsia"/>
                <w:sz w:val="18"/>
                <w:szCs w:val="18"/>
              </w:rPr>
              <w:t>a:</w:t>
            </w:r>
            <w:r w:rsidR="00115608">
              <w:rPr>
                <w:rFonts w:hint="eastAsia"/>
              </w:rPr>
              <w:t xml:space="preserve"> </w:t>
            </w:r>
            <w:r w:rsidR="00115608" w:rsidRPr="00115608">
              <w:rPr>
                <w:rFonts w:ascii="ＭＳ 明朝" w:hAnsi="ＭＳ 明朝" w:hint="eastAsia"/>
                <w:sz w:val="18"/>
                <w:szCs w:val="18"/>
              </w:rPr>
              <w:t>資料を探したり，見たり，読んだりするなどの学習活動に意欲的に取り組もうとしている。</w:t>
            </w:r>
          </w:p>
          <w:p w:rsidR="00542B78" w:rsidRPr="003E3C57" w:rsidRDefault="00542B78" w:rsidP="0034220F">
            <w:pPr>
              <w:rPr>
                <w:rFonts w:ascii="ＭＳ 明朝" w:hAnsi="ＭＳ 明朝"/>
                <w:sz w:val="18"/>
                <w:szCs w:val="18"/>
              </w:rPr>
            </w:pPr>
            <w:r>
              <w:rPr>
                <w:rFonts w:ascii="ＭＳ 明朝" w:hAnsi="ＭＳ 明朝" w:hint="eastAsia"/>
                <w:sz w:val="18"/>
                <w:szCs w:val="18"/>
              </w:rPr>
              <w:t>b:</w:t>
            </w:r>
            <w:r w:rsidR="00115608">
              <w:rPr>
                <w:rFonts w:hint="eastAsia"/>
              </w:rPr>
              <w:t xml:space="preserve"> </w:t>
            </w:r>
            <w:r w:rsidR="00115608" w:rsidRPr="00115608">
              <w:rPr>
                <w:rFonts w:ascii="ＭＳ 明朝" w:hAnsi="ＭＳ 明朝" w:hint="eastAsia"/>
                <w:sz w:val="18"/>
                <w:szCs w:val="18"/>
              </w:rPr>
              <w:t>資料等で調べたことをもとに，課題を見つけたり，整理したりするなどして，それらを説明している。</w:t>
            </w:r>
          </w:p>
          <w:p w:rsidR="00542B78" w:rsidRPr="003E3C57" w:rsidRDefault="00542B78" w:rsidP="00115608">
            <w:pPr>
              <w:rPr>
                <w:rFonts w:ascii="ＭＳ 明朝" w:hAnsi="ＭＳ 明朝"/>
                <w:sz w:val="18"/>
                <w:szCs w:val="18"/>
              </w:rPr>
            </w:pPr>
            <w:r>
              <w:rPr>
                <w:rFonts w:ascii="ＭＳ 明朝" w:hAnsi="ＭＳ 明朝" w:hint="eastAsia"/>
                <w:sz w:val="18"/>
                <w:szCs w:val="18"/>
              </w:rPr>
              <w:t>c:</w:t>
            </w:r>
            <w:r w:rsidR="00115608">
              <w:rPr>
                <w:rFonts w:hint="eastAsia"/>
              </w:rPr>
              <w:t xml:space="preserve"> </w:t>
            </w:r>
            <w:r w:rsidR="00115608" w:rsidRPr="00115608">
              <w:rPr>
                <w:rFonts w:ascii="ＭＳ 明朝" w:hAnsi="ＭＳ 明朝" w:hint="eastAsia"/>
                <w:sz w:val="18"/>
                <w:szCs w:val="18"/>
              </w:rPr>
              <w:t>課題の解決に役立つ基礎的な事項を理解している。</w:t>
            </w:r>
          </w:p>
          <w:p w:rsidR="00542B78" w:rsidRPr="003E3C57" w:rsidRDefault="00542B78" w:rsidP="0034220F">
            <w:pPr>
              <w:rPr>
                <w:rFonts w:ascii="ＭＳ 明朝" w:hAnsi="ＭＳ 明朝"/>
                <w:sz w:val="18"/>
                <w:szCs w:val="18"/>
              </w:rPr>
            </w:pPr>
          </w:p>
        </w:tc>
        <w:tc>
          <w:tcPr>
            <w:tcW w:w="1134" w:type="dxa"/>
          </w:tcPr>
          <w:p w:rsidR="00542B78" w:rsidRPr="003E3C57" w:rsidRDefault="007370E4" w:rsidP="00F62839">
            <w:pPr>
              <w:rPr>
                <w:rFonts w:ascii="ＭＳ Ｐ明朝" w:eastAsia="ＭＳ Ｐ明朝" w:hAnsi="ＭＳ Ｐ明朝"/>
                <w:sz w:val="18"/>
                <w:szCs w:val="18"/>
              </w:rPr>
            </w:pPr>
            <w:r w:rsidRPr="007370E4">
              <w:rPr>
                <w:rFonts w:ascii="ＭＳ Ｐ明朝" w:eastAsia="ＭＳ Ｐ明朝" w:hAnsi="ＭＳ Ｐ明朝" w:hint="eastAsia"/>
                <w:sz w:val="18"/>
                <w:szCs w:val="18"/>
              </w:rPr>
              <w:t>ワークシート</w:t>
            </w:r>
          </w:p>
        </w:tc>
      </w:tr>
      <w:tr w:rsidR="00542B78" w:rsidTr="00D739C8">
        <w:trPr>
          <w:gridAfter w:val="1"/>
          <w:wAfter w:w="16" w:type="dxa"/>
          <w:cantSplit/>
          <w:trHeight w:val="2403"/>
        </w:trPr>
        <w:tc>
          <w:tcPr>
            <w:tcW w:w="525" w:type="dxa"/>
            <w:textDirection w:val="tbRlV"/>
          </w:tcPr>
          <w:p w:rsidR="00542B78" w:rsidRPr="003E3C57" w:rsidRDefault="00542B78" w:rsidP="00F62839">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lastRenderedPageBreak/>
              <w:t>二学期</w:t>
            </w:r>
          </w:p>
        </w:tc>
        <w:tc>
          <w:tcPr>
            <w:tcW w:w="525" w:type="dxa"/>
            <w:textDirection w:val="tbRlV"/>
          </w:tcPr>
          <w:p w:rsidR="00542B78" w:rsidRPr="003E3C57" w:rsidRDefault="00857092" w:rsidP="00F62839">
            <w:pPr>
              <w:ind w:left="113" w:right="113"/>
              <w:rPr>
                <w:rFonts w:ascii="ＭＳ Ｐ明朝" w:eastAsia="ＭＳ Ｐ明朝" w:hAnsi="ＭＳ Ｐ明朝"/>
                <w:sz w:val="18"/>
                <w:szCs w:val="18"/>
              </w:rPr>
            </w:pPr>
            <w:r w:rsidRPr="00857092">
              <w:rPr>
                <w:rFonts w:ascii="ＭＳ Ｐ明朝" w:eastAsia="ＭＳ Ｐ明朝" w:hAnsi="ＭＳ Ｐ明朝" w:hint="eastAsia"/>
                <w:sz w:val="18"/>
                <w:szCs w:val="18"/>
              </w:rPr>
              <w:t>社会生活と健康</w:t>
            </w:r>
          </w:p>
        </w:tc>
        <w:tc>
          <w:tcPr>
            <w:tcW w:w="2448" w:type="dxa"/>
          </w:tcPr>
          <w:p w:rsidR="00A773B2" w:rsidRPr="00A773B2" w:rsidRDefault="00A773B2" w:rsidP="00A773B2">
            <w:pPr>
              <w:rPr>
                <w:rFonts w:ascii="ＭＳ Ｐ明朝" w:eastAsia="ＭＳ Ｐ明朝" w:hAnsi="ＭＳ Ｐ明朝"/>
                <w:sz w:val="18"/>
                <w:szCs w:val="18"/>
              </w:rPr>
            </w:pPr>
            <w:r w:rsidRPr="00A773B2">
              <w:rPr>
                <w:rFonts w:ascii="ＭＳ Ｐ明朝" w:eastAsia="ＭＳ Ｐ明朝" w:hAnsi="ＭＳ Ｐ明朝" w:hint="eastAsia"/>
                <w:sz w:val="18"/>
                <w:szCs w:val="18"/>
              </w:rPr>
              <w:t>大気汚染と健康</w:t>
            </w:r>
          </w:p>
          <w:p w:rsidR="00A773B2" w:rsidRPr="00A773B2" w:rsidRDefault="00A773B2" w:rsidP="00A773B2">
            <w:pPr>
              <w:rPr>
                <w:rFonts w:ascii="ＭＳ Ｐ明朝" w:eastAsia="ＭＳ Ｐ明朝" w:hAnsi="ＭＳ Ｐ明朝"/>
                <w:sz w:val="18"/>
                <w:szCs w:val="18"/>
              </w:rPr>
            </w:pPr>
            <w:r w:rsidRPr="00A773B2">
              <w:rPr>
                <w:rFonts w:ascii="ＭＳ Ｐ明朝" w:eastAsia="ＭＳ Ｐ明朝" w:hAnsi="ＭＳ Ｐ明朝" w:hint="eastAsia"/>
                <w:sz w:val="18"/>
                <w:szCs w:val="18"/>
              </w:rPr>
              <w:t>水質汚濁，土壌汚染と健康</w:t>
            </w:r>
          </w:p>
          <w:p w:rsidR="00A773B2" w:rsidRPr="00A773B2" w:rsidRDefault="00A773B2" w:rsidP="00A773B2">
            <w:pPr>
              <w:rPr>
                <w:rFonts w:ascii="ＭＳ Ｐ明朝" w:eastAsia="ＭＳ Ｐ明朝" w:hAnsi="ＭＳ Ｐ明朝"/>
                <w:sz w:val="18"/>
                <w:szCs w:val="18"/>
              </w:rPr>
            </w:pPr>
            <w:r w:rsidRPr="00A773B2">
              <w:rPr>
                <w:rFonts w:ascii="ＭＳ Ｐ明朝" w:eastAsia="ＭＳ Ｐ明朝" w:hAnsi="ＭＳ Ｐ明朝" w:hint="eastAsia"/>
                <w:sz w:val="18"/>
                <w:szCs w:val="18"/>
              </w:rPr>
              <w:t>健康被害の防止と環境対策</w:t>
            </w:r>
          </w:p>
          <w:p w:rsidR="00542B78" w:rsidRPr="003E3C57" w:rsidRDefault="00A773B2" w:rsidP="00A773B2">
            <w:pPr>
              <w:rPr>
                <w:rFonts w:ascii="ＭＳ Ｐ明朝" w:eastAsia="ＭＳ Ｐ明朝" w:hAnsi="ＭＳ Ｐ明朝"/>
                <w:sz w:val="18"/>
                <w:szCs w:val="18"/>
              </w:rPr>
            </w:pPr>
            <w:r w:rsidRPr="00A773B2">
              <w:rPr>
                <w:rFonts w:ascii="ＭＳ Ｐ明朝" w:eastAsia="ＭＳ Ｐ明朝" w:hAnsi="ＭＳ Ｐ明朝" w:hint="eastAsia"/>
                <w:sz w:val="18"/>
                <w:szCs w:val="18"/>
              </w:rPr>
              <w:t>過去の公害から学ぶ環境問題</w:t>
            </w:r>
          </w:p>
        </w:tc>
        <w:tc>
          <w:tcPr>
            <w:tcW w:w="614" w:type="dxa"/>
          </w:tcPr>
          <w:p w:rsidR="00542B78" w:rsidRPr="003E3C57" w:rsidRDefault="00AC49F4"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8" w:type="dxa"/>
          </w:tcPr>
          <w:p w:rsidR="00542B78" w:rsidRPr="003E3C57" w:rsidRDefault="00AC49F4"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9" w:type="dxa"/>
          </w:tcPr>
          <w:p w:rsidR="00542B78" w:rsidRPr="003E3C57" w:rsidRDefault="00AC49F4"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693" w:type="dxa"/>
          </w:tcPr>
          <w:p w:rsidR="00542B78" w:rsidRPr="003E3C57" w:rsidRDefault="00542B78" w:rsidP="0034220F">
            <w:pPr>
              <w:rPr>
                <w:rFonts w:ascii="ＭＳ 明朝" w:hAnsi="ＭＳ 明朝"/>
                <w:sz w:val="18"/>
                <w:szCs w:val="18"/>
              </w:rPr>
            </w:pPr>
            <w:r>
              <w:rPr>
                <w:rFonts w:ascii="ＭＳ 明朝" w:hAnsi="ＭＳ 明朝" w:hint="eastAsia"/>
                <w:sz w:val="18"/>
                <w:szCs w:val="18"/>
              </w:rPr>
              <w:t>a:</w:t>
            </w:r>
            <w:r w:rsidR="00AC49F4">
              <w:rPr>
                <w:rFonts w:hint="eastAsia"/>
              </w:rPr>
              <w:t xml:space="preserve"> </w:t>
            </w:r>
            <w:r w:rsidR="00AC49F4" w:rsidRPr="00AC49F4">
              <w:rPr>
                <w:rFonts w:ascii="ＭＳ 明朝" w:hAnsi="ＭＳ 明朝" w:hint="eastAsia"/>
                <w:sz w:val="18"/>
                <w:szCs w:val="18"/>
              </w:rPr>
              <w:t>課題の解決に向けての話し合いや意見交換などの学習活動に意欲的に取り組もうとしている。</w:t>
            </w:r>
          </w:p>
          <w:p w:rsidR="00542B78" w:rsidRPr="003E3C57" w:rsidRDefault="00542B78" w:rsidP="0034220F">
            <w:pPr>
              <w:rPr>
                <w:rFonts w:ascii="ＭＳ 明朝" w:hAnsi="ＭＳ 明朝"/>
                <w:sz w:val="18"/>
                <w:szCs w:val="18"/>
              </w:rPr>
            </w:pPr>
            <w:r>
              <w:rPr>
                <w:rFonts w:ascii="ＭＳ 明朝" w:hAnsi="ＭＳ 明朝" w:hint="eastAsia"/>
                <w:sz w:val="18"/>
                <w:szCs w:val="18"/>
              </w:rPr>
              <w:t>b:</w:t>
            </w:r>
            <w:r w:rsidR="00AC49F4">
              <w:rPr>
                <w:rFonts w:hint="eastAsia"/>
              </w:rPr>
              <w:t xml:space="preserve"> </w:t>
            </w:r>
            <w:r w:rsidR="00AC49F4" w:rsidRPr="00AC49F4">
              <w:rPr>
                <w:rFonts w:ascii="ＭＳ 明朝" w:hAnsi="ＭＳ 明朝" w:hint="eastAsia"/>
                <w:sz w:val="18"/>
                <w:szCs w:val="18"/>
              </w:rPr>
              <w:t>学習したことを，個人および社会生活や事例などと比較したり，分類したり，分析したりするなどして，筋道を立ててそれらを説明している。</w:t>
            </w:r>
          </w:p>
          <w:p w:rsidR="00AC49F4" w:rsidRPr="00AC49F4" w:rsidRDefault="00542B78" w:rsidP="00AC49F4">
            <w:pPr>
              <w:rPr>
                <w:rFonts w:ascii="ＭＳ 明朝" w:hAnsi="ＭＳ 明朝"/>
                <w:sz w:val="18"/>
                <w:szCs w:val="18"/>
              </w:rPr>
            </w:pPr>
            <w:r>
              <w:rPr>
                <w:rFonts w:ascii="ＭＳ 明朝" w:hAnsi="ＭＳ 明朝" w:hint="eastAsia"/>
                <w:sz w:val="18"/>
                <w:szCs w:val="18"/>
              </w:rPr>
              <w:t>c:</w:t>
            </w:r>
            <w:r w:rsidR="00AC49F4">
              <w:rPr>
                <w:rFonts w:hint="eastAsia"/>
              </w:rPr>
              <w:t xml:space="preserve"> </w:t>
            </w:r>
            <w:r w:rsidR="00AC49F4" w:rsidRPr="00AC49F4">
              <w:rPr>
                <w:rFonts w:ascii="ＭＳ 明朝" w:hAnsi="ＭＳ 明朝" w:hint="eastAsia"/>
                <w:sz w:val="18"/>
                <w:szCs w:val="18"/>
              </w:rPr>
              <w:t>課題の解決に役立つ基礎的な事項を理解している。</w:t>
            </w:r>
          </w:p>
          <w:p w:rsidR="00542B78" w:rsidRPr="003E3C57" w:rsidRDefault="00542B78" w:rsidP="0034220F">
            <w:pPr>
              <w:rPr>
                <w:rFonts w:ascii="ＭＳ 明朝" w:hAnsi="ＭＳ 明朝"/>
                <w:sz w:val="18"/>
                <w:szCs w:val="18"/>
              </w:rPr>
            </w:pPr>
          </w:p>
        </w:tc>
        <w:tc>
          <w:tcPr>
            <w:tcW w:w="1134" w:type="dxa"/>
          </w:tcPr>
          <w:p w:rsidR="00542B78" w:rsidRDefault="007370E4" w:rsidP="00F62839">
            <w:pPr>
              <w:rPr>
                <w:rFonts w:ascii="ＭＳ Ｐ明朝" w:eastAsia="ＭＳ Ｐ明朝" w:hAnsi="ＭＳ Ｐ明朝"/>
                <w:sz w:val="18"/>
                <w:szCs w:val="18"/>
              </w:rPr>
            </w:pPr>
            <w:r w:rsidRPr="007370E4">
              <w:rPr>
                <w:rFonts w:ascii="ＭＳ Ｐ明朝" w:eastAsia="ＭＳ Ｐ明朝" w:hAnsi="ＭＳ Ｐ明朝" w:hint="eastAsia"/>
                <w:sz w:val="18"/>
                <w:szCs w:val="18"/>
              </w:rPr>
              <w:t>ワークシート</w:t>
            </w:r>
          </w:p>
          <w:p w:rsidR="007370E4" w:rsidRDefault="007370E4" w:rsidP="00F62839">
            <w:pPr>
              <w:rPr>
                <w:rFonts w:ascii="ＭＳ Ｐ明朝" w:eastAsia="ＭＳ Ｐ明朝" w:hAnsi="ＭＳ Ｐ明朝"/>
                <w:sz w:val="18"/>
                <w:szCs w:val="18"/>
              </w:rPr>
            </w:pPr>
            <w:r>
              <w:rPr>
                <w:rFonts w:ascii="ＭＳ Ｐ明朝" w:eastAsia="ＭＳ Ｐ明朝" w:hAnsi="ＭＳ Ｐ明朝" w:hint="eastAsia"/>
                <w:sz w:val="18"/>
                <w:szCs w:val="18"/>
              </w:rPr>
              <w:t>課題学習の成果物など</w:t>
            </w:r>
          </w:p>
          <w:p w:rsidR="00B3747D" w:rsidRPr="003E3C57" w:rsidRDefault="00B3747D" w:rsidP="00F62839">
            <w:pPr>
              <w:rPr>
                <w:rFonts w:ascii="ＭＳ Ｐ明朝" w:eastAsia="ＭＳ Ｐ明朝" w:hAnsi="ＭＳ Ｐ明朝"/>
                <w:sz w:val="18"/>
                <w:szCs w:val="18"/>
              </w:rPr>
            </w:pPr>
            <w:r>
              <w:rPr>
                <w:rFonts w:ascii="ＭＳ Ｐ明朝" w:eastAsia="ＭＳ Ｐ明朝" w:hAnsi="ＭＳ Ｐ明朝" w:hint="eastAsia"/>
                <w:sz w:val="18"/>
                <w:szCs w:val="18"/>
              </w:rPr>
              <w:t>班別発表など</w:t>
            </w:r>
          </w:p>
        </w:tc>
      </w:tr>
      <w:tr w:rsidR="00542B78" w:rsidTr="00D739C8">
        <w:trPr>
          <w:gridAfter w:val="1"/>
          <w:wAfter w:w="16" w:type="dxa"/>
          <w:cantSplit/>
          <w:trHeight w:val="2240"/>
        </w:trPr>
        <w:tc>
          <w:tcPr>
            <w:tcW w:w="525" w:type="dxa"/>
            <w:textDirection w:val="tbRlV"/>
          </w:tcPr>
          <w:p w:rsidR="00542B78" w:rsidRPr="003E3C57" w:rsidRDefault="00542B78" w:rsidP="00F62839">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t>二学期</w:t>
            </w:r>
          </w:p>
        </w:tc>
        <w:tc>
          <w:tcPr>
            <w:tcW w:w="525" w:type="dxa"/>
            <w:textDirection w:val="tbRlV"/>
          </w:tcPr>
          <w:p w:rsidR="00542B78" w:rsidRPr="003E3C57" w:rsidRDefault="00857092" w:rsidP="00F62839">
            <w:pPr>
              <w:ind w:left="113" w:right="113"/>
              <w:rPr>
                <w:rFonts w:ascii="ＭＳ Ｐ明朝" w:eastAsia="ＭＳ Ｐ明朝" w:hAnsi="ＭＳ Ｐ明朝"/>
                <w:sz w:val="18"/>
                <w:szCs w:val="18"/>
              </w:rPr>
            </w:pPr>
            <w:r w:rsidRPr="00857092">
              <w:rPr>
                <w:rFonts w:ascii="ＭＳ Ｐ明朝" w:eastAsia="ＭＳ Ｐ明朝" w:hAnsi="ＭＳ Ｐ明朝" w:hint="eastAsia"/>
                <w:sz w:val="18"/>
                <w:szCs w:val="18"/>
              </w:rPr>
              <w:t>社会生活と健康</w:t>
            </w:r>
          </w:p>
        </w:tc>
        <w:tc>
          <w:tcPr>
            <w:tcW w:w="2448" w:type="dxa"/>
          </w:tcPr>
          <w:p w:rsidR="00A773B2" w:rsidRPr="00A773B2" w:rsidRDefault="00A773B2" w:rsidP="00A773B2">
            <w:pPr>
              <w:rPr>
                <w:rFonts w:ascii="ＭＳ Ｐ明朝" w:eastAsia="ＭＳ Ｐ明朝" w:hAnsi="ＭＳ Ｐ明朝"/>
                <w:sz w:val="18"/>
                <w:szCs w:val="18"/>
              </w:rPr>
            </w:pPr>
            <w:r w:rsidRPr="00A773B2">
              <w:rPr>
                <w:rFonts w:ascii="ＭＳ Ｐ明朝" w:eastAsia="ＭＳ Ｐ明朝" w:hAnsi="ＭＳ Ｐ明朝" w:hint="eastAsia"/>
                <w:sz w:val="18"/>
                <w:szCs w:val="18"/>
              </w:rPr>
              <w:t>環境衛生活動のしくみと働き</w:t>
            </w:r>
          </w:p>
          <w:p w:rsidR="00A773B2" w:rsidRPr="00A773B2" w:rsidRDefault="00A773B2" w:rsidP="00A773B2">
            <w:pPr>
              <w:rPr>
                <w:rFonts w:ascii="ＭＳ Ｐ明朝" w:eastAsia="ＭＳ Ｐ明朝" w:hAnsi="ＭＳ Ｐ明朝"/>
                <w:sz w:val="18"/>
                <w:szCs w:val="18"/>
              </w:rPr>
            </w:pPr>
            <w:r w:rsidRPr="00A773B2">
              <w:rPr>
                <w:rFonts w:ascii="ＭＳ Ｐ明朝" w:eastAsia="ＭＳ Ｐ明朝" w:hAnsi="ＭＳ Ｐ明朝" w:hint="eastAsia"/>
                <w:sz w:val="18"/>
                <w:szCs w:val="18"/>
              </w:rPr>
              <w:t>食品衛生活動のしくみと働き</w:t>
            </w:r>
          </w:p>
          <w:p w:rsidR="00542B78" w:rsidRPr="003E3C57" w:rsidRDefault="00A773B2" w:rsidP="00A773B2">
            <w:pPr>
              <w:rPr>
                <w:rFonts w:ascii="ＭＳ Ｐ明朝" w:eastAsia="ＭＳ Ｐ明朝" w:hAnsi="ＭＳ Ｐ明朝"/>
                <w:sz w:val="18"/>
                <w:szCs w:val="18"/>
              </w:rPr>
            </w:pPr>
            <w:r w:rsidRPr="00A773B2">
              <w:rPr>
                <w:rFonts w:ascii="ＭＳ Ｐ明朝" w:eastAsia="ＭＳ Ｐ明朝" w:hAnsi="ＭＳ Ｐ明朝" w:hint="eastAsia"/>
                <w:sz w:val="18"/>
                <w:szCs w:val="18"/>
              </w:rPr>
              <w:t>食品と環境の保健と私たち</w:t>
            </w:r>
          </w:p>
        </w:tc>
        <w:tc>
          <w:tcPr>
            <w:tcW w:w="614" w:type="dxa"/>
          </w:tcPr>
          <w:p w:rsidR="00542B78" w:rsidRPr="003E3C57" w:rsidRDefault="00AC49F4"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8" w:type="dxa"/>
          </w:tcPr>
          <w:p w:rsidR="00542B78" w:rsidRPr="003E3C57" w:rsidRDefault="00AC49F4"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9" w:type="dxa"/>
          </w:tcPr>
          <w:p w:rsidR="00542B78" w:rsidRPr="003E3C57" w:rsidRDefault="00AC49F4"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693" w:type="dxa"/>
          </w:tcPr>
          <w:p w:rsidR="00542B78" w:rsidRPr="003E3C57" w:rsidRDefault="00542B78" w:rsidP="0034220F">
            <w:pPr>
              <w:rPr>
                <w:rFonts w:ascii="ＭＳ 明朝" w:hAnsi="ＭＳ 明朝"/>
                <w:sz w:val="18"/>
                <w:szCs w:val="18"/>
              </w:rPr>
            </w:pPr>
            <w:r>
              <w:rPr>
                <w:rFonts w:ascii="ＭＳ 明朝" w:hAnsi="ＭＳ 明朝" w:hint="eastAsia"/>
                <w:sz w:val="18"/>
                <w:szCs w:val="18"/>
              </w:rPr>
              <w:t>a:</w:t>
            </w:r>
            <w:r w:rsidR="00AC49F4">
              <w:rPr>
                <w:rFonts w:hint="eastAsia"/>
              </w:rPr>
              <w:t xml:space="preserve"> </w:t>
            </w:r>
            <w:r w:rsidR="00AC49F4" w:rsidRPr="00AC49F4">
              <w:rPr>
                <w:rFonts w:ascii="ＭＳ 明朝" w:hAnsi="ＭＳ 明朝" w:hint="eastAsia"/>
                <w:sz w:val="18"/>
                <w:szCs w:val="18"/>
              </w:rPr>
              <w:t>資料を探したり，見たり，読んだりするなどの学習活動に意欲的に取り組もうとしている。</w:t>
            </w:r>
          </w:p>
          <w:p w:rsidR="00542B78" w:rsidRPr="003E3C57" w:rsidRDefault="00542B78" w:rsidP="0034220F">
            <w:pPr>
              <w:rPr>
                <w:rFonts w:ascii="ＭＳ 明朝" w:hAnsi="ＭＳ 明朝"/>
                <w:sz w:val="18"/>
                <w:szCs w:val="18"/>
              </w:rPr>
            </w:pPr>
            <w:r>
              <w:rPr>
                <w:rFonts w:ascii="ＭＳ 明朝" w:hAnsi="ＭＳ 明朝" w:hint="eastAsia"/>
                <w:sz w:val="18"/>
                <w:szCs w:val="18"/>
              </w:rPr>
              <w:t>b:</w:t>
            </w:r>
            <w:r w:rsidR="00AC49F4">
              <w:rPr>
                <w:rFonts w:hint="eastAsia"/>
              </w:rPr>
              <w:t xml:space="preserve"> </w:t>
            </w:r>
            <w:r w:rsidR="00AC49F4" w:rsidRPr="00AC49F4">
              <w:rPr>
                <w:rFonts w:ascii="ＭＳ 明朝" w:hAnsi="ＭＳ 明朝" w:hint="eastAsia"/>
                <w:sz w:val="18"/>
                <w:szCs w:val="18"/>
              </w:rPr>
              <w:t>資料等で調べたことをもとに，課題を見つけたり，整理したりするなどして，それらを説明している。</w:t>
            </w:r>
          </w:p>
          <w:p w:rsidR="00542B78" w:rsidRPr="003E3C57" w:rsidRDefault="00542B78" w:rsidP="0034220F">
            <w:pPr>
              <w:rPr>
                <w:rFonts w:ascii="ＭＳ 明朝" w:hAnsi="ＭＳ 明朝"/>
                <w:sz w:val="18"/>
                <w:szCs w:val="18"/>
              </w:rPr>
            </w:pPr>
            <w:r>
              <w:rPr>
                <w:rFonts w:ascii="ＭＳ 明朝" w:hAnsi="ＭＳ 明朝" w:hint="eastAsia"/>
                <w:sz w:val="18"/>
                <w:szCs w:val="18"/>
              </w:rPr>
              <w:t>c:</w:t>
            </w:r>
            <w:r w:rsidR="00AC49F4">
              <w:rPr>
                <w:rFonts w:hint="eastAsia"/>
              </w:rPr>
              <w:t xml:space="preserve"> </w:t>
            </w:r>
            <w:r w:rsidR="00AC49F4" w:rsidRPr="00AC49F4">
              <w:rPr>
                <w:rFonts w:ascii="ＭＳ 明朝" w:hAnsi="ＭＳ 明朝" w:hint="eastAsia"/>
                <w:sz w:val="18"/>
                <w:szCs w:val="18"/>
              </w:rPr>
              <w:t>基礎的な事項を理解している。</w:t>
            </w:r>
          </w:p>
        </w:tc>
        <w:tc>
          <w:tcPr>
            <w:tcW w:w="1134" w:type="dxa"/>
          </w:tcPr>
          <w:p w:rsidR="00B3747D" w:rsidRPr="00B3747D" w:rsidRDefault="00B3747D" w:rsidP="00B3747D">
            <w:pPr>
              <w:rPr>
                <w:rFonts w:ascii="ＭＳ Ｐ明朝" w:eastAsia="ＭＳ Ｐ明朝" w:hAnsi="ＭＳ Ｐ明朝"/>
                <w:sz w:val="18"/>
                <w:szCs w:val="18"/>
              </w:rPr>
            </w:pPr>
            <w:r w:rsidRPr="00B3747D">
              <w:rPr>
                <w:rFonts w:ascii="ＭＳ Ｐ明朝" w:eastAsia="ＭＳ Ｐ明朝" w:hAnsi="ＭＳ Ｐ明朝" w:hint="eastAsia"/>
                <w:sz w:val="18"/>
                <w:szCs w:val="18"/>
              </w:rPr>
              <w:t>ワークシート</w:t>
            </w:r>
          </w:p>
          <w:p w:rsidR="00B3747D" w:rsidRPr="00B3747D" w:rsidRDefault="00B3747D" w:rsidP="00B3747D">
            <w:pPr>
              <w:rPr>
                <w:rFonts w:ascii="ＭＳ Ｐ明朝" w:eastAsia="ＭＳ Ｐ明朝" w:hAnsi="ＭＳ Ｐ明朝"/>
                <w:sz w:val="18"/>
                <w:szCs w:val="18"/>
              </w:rPr>
            </w:pPr>
            <w:r w:rsidRPr="00B3747D">
              <w:rPr>
                <w:rFonts w:ascii="ＭＳ Ｐ明朝" w:eastAsia="ＭＳ Ｐ明朝" w:hAnsi="ＭＳ Ｐ明朝" w:hint="eastAsia"/>
                <w:sz w:val="18"/>
                <w:szCs w:val="18"/>
              </w:rPr>
              <w:t>課題学習の成果物など</w:t>
            </w:r>
          </w:p>
          <w:p w:rsidR="00542B78" w:rsidRPr="003E3C57" w:rsidRDefault="00B3747D" w:rsidP="00B3747D">
            <w:pPr>
              <w:rPr>
                <w:rFonts w:ascii="ＭＳ Ｐ明朝" w:eastAsia="ＭＳ Ｐ明朝" w:hAnsi="ＭＳ Ｐ明朝"/>
                <w:sz w:val="18"/>
                <w:szCs w:val="18"/>
              </w:rPr>
            </w:pPr>
            <w:r w:rsidRPr="00B3747D">
              <w:rPr>
                <w:rFonts w:ascii="ＭＳ Ｐ明朝" w:eastAsia="ＭＳ Ｐ明朝" w:hAnsi="ＭＳ Ｐ明朝" w:hint="eastAsia"/>
                <w:sz w:val="18"/>
                <w:szCs w:val="18"/>
              </w:rPr>
              <w:t>班別発表など</w:t>
            </w:r>
          </w:p>
        </w:tc>
      </w:tr>
      <w:tr w:rsidR="00542B78" w:rsidTr="00D739C8">
        <w:trPr>
          <w:gridAfter w:val="1"/>
          <w:wAfter w:w="16" w:type="dxa"/>
          <w:cantSplit/>
          <w:trHeight w:val="1134"/>
        </w:trPr>
        <w:tc>
          <w:tcPr>
            <w:tcW w:w="525" w:type="dxa"/>
            <w:textDirection w:val="tbRlV"/>
          </w:tcPr>
          <w:p w:rsidR="00542B78" w:rsidRPr="003E3C57" w:rsidRDefault="00542B78" w:rsidP="00F62839">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t>三学期</w:t>
            </w:r>
          </w:p>
        </w:tc>
        <w:tc>
          <w:tcPr>
            <w:tcW w:w="525" w:type="dxa"/>
            <w:textDirection w:val="tbRlV"/>
          </w:tcPr>
          <w:p w:rsidR="00542B78" w:rsidRPr="003E3C57" w:rsidRDefault="00857092" w:rsidP="00F62839">
            <w:pPr>
              <w:ind w:left="113" w:right="113"/>
              <w:rPr>
                <w:rFonts w:ascii="ＭＳ Ｐ明朝" w:eastAsia="ＭＳ Ｐ明朝" w:hAnsi="ＭＳ Ｐ明朝"/>
                <w:sz w:val="18"/>
                <w:szCs w:val="18"/>
              </w:rPr>
            </w:pPr>
            <w:r w:rsidRPr="00857092">
              <w:rPr>
                <w:rFonts w:ascii="ＭＳ Ｐ明朝" w:eastAsia="ＭＳ Ｐ明朝" w:hAnsi="ＭＳ Ｐ明朝" w:hint="eastAsia"/>
                <w:sz w:val="18"/>
                <w:szCs w:val="18"/>
              </w:rPr>
              <w:t>社会生活と健康</w:t>
            </w:r>
          </w:p>
        </w:tc>
        <w:tc>
          <w:tcPr>
            <w:tcW w:w="2448" w:type="dxa"/>
          </w:tcPr>
          <w:p w:rsidR="00A773B2" w:rsidRPr="00A773B2" w:rsidRDefault="00A773B2" w:rsidP="00A773B2">
            <w:pPr>
              <w:rPr>
                <w:rFonts w:ascii="ＭＳ Ｐ明朝" w:eastAsia="ＭＳ Ｐ明朝" w:hAnsi="ＭＳ Ｐ明朝"/>
                <w:sz w:val="18"/>
                <w:szCs w:val="18"/>
              </w:rPr>
            </w:pPr>
            <w:r w:rsidRPr="00A773B2">
              <w:rPr>
                <w:rFonts w:ascii="ＭＳ Ｐ明朝" w:eastAsia="ＭＳ Ｐ明朝" w:hAnsi="ＭＳ Ｐ明朝" w:hint="eastAsia"/>
                <w:sz w:val="18"/>
                <w:szCs w:val="18"/>
              </w:rPr>
              <w:t>働くことと健康</w:t>
            </w:r>
          </w:p>
          <w:p w:rsidR="00A773B2" w:rsidRPr="00A773B2" w:rsidRDefault="00A773B2" w:rsidP="00A773B2">
            <w:pPr>
              <w:rPr>
                <w:rFonts w:ascii="ＭＳ Ｐ明朝" w:eastAsia="ＭＳ Ｐ明朝" w:hAnsi="ＭＳ Ｐ明朝"/>
                <w:sz w:val="18"/>
                <w:szCs w:val="18"/>
              </w:rPr>
            </w:pPr>
            <w:r w:rsidRPr="00A773B2">
              <w:rPr>
                <w:rFonts w:ascii="ＭＳ Ｐ明朝" w:eastAsia="ＭＳ Ｐ明朝" w:hAnsi="ＭＳ Ｐ明朝" w:hint="eastAsia"/>
                <w:sz w:val="18"/>
                <w:szCs w:val="18"/>
              </w:rPr>
              <w:t>労働災害と健康</w:t>
            </w:r>
          </w:p>
          <w:p w:rsidR="00542B78" w:rsidRPr="003E3C57" w:rsidRDefault="00A773B2" w:rsidP="00A773B2">
            <w:pPr>
              <w:rPr>
                <w:rFonts w:ascii="ＭＳ Ｐ明朝" w:eastAsia="ＭＳ Ｐ明朝" w:hAnsi="ＭＳ Ｐ明朝"/>
                <w:sz w:val="18"/>
                <w:szCs w:val="18"/>
              </w:rPr>
            </w:pPr>
            <w:r w:rsidRPr="00A773B2">
              <w:rPr>
                <w:rFonts w:ascii="ＭＳ Ｐ明朝" w:eastAsia="ＭＳ Ｐ明朝" w:hAnsi="ＭＳ Ｐ明朝" w:hint="eastAsia"/>
                <w:sz w:val="18"/>
                <w:szCs w:val="18"/>
              </w:rPr>
              <w:t>健康的な職業生活</w:t>
            </w:r>
          </w:p>
        </w:tc>
        <w:tc>
          <w:tcPr>
            <w:tcW w:w="614" w:type="dxa"/>
          </w:tcPr>
          <w:p w:rsidR="00542B78" w:rsidRPr="003E3C57" w:rsidRDefault="00AC49F4"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8" w:type="dxa"/>
          </w:tcPr>
          <w:p w:rsidR="00542B78" w:rsidRPr="003E3C57" w:rsidRDefault="00AC49F4"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9" w:type="dxa"/>
          </w:tcPr>
          <w:p w:rsidR="00542B78" w:rsidRPr="003E3C57" w:rsidRDefault="00AC49F4" w:rsidP="00F6283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693" w:type="dxa"/>
          </w:tcPr>
          <w:p w:rsidR="00542B78" w:rsidRPr="003E3C57" w:rsidRDefault="00542B78" w:rsidP="0034220F">
            <w:pPr>
              <w:rPr>
                <w:rFonts w:ascii="ＭＳ 明朝" w:hAnsi="ＭＳ 明朝"/>
                <w:sz w:val="18"/>
                <w:szCs w:val="18"/>
              </w:rPr>
            </w:pPr>
            <w:r>
              <w:rPr>
                <w:rFonts w:ascii="ＭＳ 明朝" w:hAnsi="ＭＳ 明朝" w:hint="eastAsia"/>
                <w:sz w:val="18"/>
                <w:szCs w:val="18"/>
              </w:rPr>
              <w:t>a:</w:t>
            </w:r>
            <w:r w:rsidR="00AC49F4">
              <w:rPr>
                <w:rFonts w:hint="eastAsia"/>
              </w:rPr>
              <w:t xml:space="preserve"> </w:t>
            </w:r>
            <w:r w:rsidR="00AC49F4" w:rsidRPr="00AC49F4">
              <w:rPr>
                <w:rFonts w:ascii="ＭＳ 明朝" w:hAnsi="ＭＳ 明朝" w:hint="eastAsia"/>
                <w:sz w:val="18"/>
                <w:szCs w:val="18"/>
              </w:rPr>
              <w:t>資料を探したり，見たり，読んだりするなどの学習活動に意欲的に取り組もうとしている。</w:t>
            </w:r>
          </w:p>
          <w:p w:rsidR="00542B78" w:rsidRPr="003E3C57" w:rsidRDefault="00542B78" w:rsidP="0034220F">
            <w:pPr>
              <w:rPr>
                <w:rFonts w:ascii="ＭＳ 明朝" w:hAnsi="ＭＳ 明朝"/>
                <w:sz w:val="18"/>
                <w:szCs w:val="18"/>
              </w:rPr>
            </w:pPr>
            <w:r>
              <w:rPr>
                <w:rFonts w:ascii="ＭＳ 明朝" w:hAnsi="ＭＳ 明朝" w:hint="eastAsia"/>
                <w:sz w:val="18"/>
                <w:szCs w:val="18"/>
              </w:rPr>
              <w:t>b:</w:t>
            </w:r>
            <w:r w:rsidR="00AC49F4">
              <w:rPr>
                <w:rFonts w:hint="eastAsia"/>
              </w:rPr>
              <w:t xml:space="preserve"> </w:t>
            </w:r>
            <w:r w:rsidR="00AC49F4" w:rsidRPr="00AC49F4">
              <w:rPr>
                <w:rFonts w:ascii="ＭＳ 明朝" w:hAnsi="ＭＳ 明朝" w:hint="eastAsia"/>
                <w:sz w:val="18"/>
                <w:szCs w:val="18"/>
              </w:rPr>
              <w:t>資料等で調べたことをもとに，課題を見つけたり，整理したりするなどして，それらを説明している。</w:t>
            </w:r>
          </w:p>
          <w:p w:rsidR="00542B78" w:rsidRPr="003E3C57" w:rsidRDefault="00542B78" w:rsidP="0034220F">
            <w:pPr>
              <w:rPr>
                <w:rFonts w:ascii="ＭＳ 明朝" w:hAnsi="ＭＳ 明朝"/>
                <w:sz w:val="18"/>
                <w:szCs w:val="18"/>
              </w:rPr>
            </w:pPr>
            <w:r>
              <w:rPr>
                <w:rFonts w:ascii="ＭＳ 明朝" w:hAnsi="ＭＳ 明朝" w:hint="eastAsia"/>
                <w:sz w:val="18"/>
                <w:szCs w:val="18"/>
              </w:rPr>
              <w:t>c:</w:t>
            </w:r>
            <w:r w:rsidR="00AC49F4">
              <w:rPr>
                <w:rFonts w:hint="eastAsia"/>
              </w:rPr>
              <w:t xml:space="preserve"> </w:t>
            </w:r>
            <w:r w:rsidR="00AC49F4" w:rsidRPr="00AC49F4">
              <w:rPr>
                <w:rFonts w:ascii="ＭＳ 明朝" w:hAnsi="ＭＳ 明朝" w:hint="eastAsia"/>
                <w:sz w:val="18"/>
                <w:szCs w:val="18"/>
              </w:rPr>
              <w:t>基礎的な事項を理解している。</w:t>
            </w:r>
          </w:p>
        </w:tc>
        <w:tc>
          <w:tcPr>
            <w:tcW w:w="1134" w:type="dxa"/>
          </w:tcPr>
          <w:p w:rsidR="00B3747D" w:rsidRPr="00B3747D" w:rsidRDefault="00B3747D" w:rsidP="00B3747D">
            <w:pPr>
              <w:rPr>
                <w:rFonts w:ascii="ＭＳ Ｐ明朝" w:eastAsia="ＭＳ Ｐ明朝" w:hAnsi="ＭＳ Ｐ明朝"/>
                <w:sz w:val="18"/>
                <w:szCs w:val="18"/>
              </w:rPr>
            </w:pPr>
            <w:r w:rsidRPr="00B3747D">
              <w:rPr>
                <w:rFonts w:ascii="ＭＳ Ｐ明朝" w:eastAsia="ＭＳ Ｐ明朝" w:hAnsi="ＭＳ Ｐ明朝" w:hint="eastAsia"/>
                <w:sz w:val="18"/>
                <w:szCs w:val="18"/>
              </w:rPr>
              <w:t>ワークシート</w:t>
            </w:r>
          </w:p>
          <w:p w:rsidR="00B3747D" w:rsidRPr="00B3747D" w:rsidRDefault="00B3747D" w:rsidP="00B3747D">
            <w:pPr>
              <w:rPr>
                <w:rFonts w:ascii="ＭＳ Ｐ明朝" w:eastAsia="ＭＳ Ｐ明朝" w:hAnsi="ＭＳ Ｐ明朝"/>
                <w:sz w:val="18"/>
                <w:szCs w:val="18"/>
              </w:rPr>
            </w:pPr>
            <w:r w:rsidRPr="00B3747D">
              <w:rPr>
                <w:rFonts w:ascii="ＭＳ Ｐ明朝" w:eastAsia="ＭＳ Ｐ明朝" w:hAnsi="ＭＳ Ｐ明朝" w:hint="eastAsia"/>
                <w:sz w:val="18"/>
                <w:szCs w:val="18"/>
              </w:rPr>
              <w:t>課題学習の成果物など</w:t>
            </w:r>
          </w:p>
          <w:p w:rsidR="00542B78" w:rsidRPr="003E3C57" w:rsidRDefault="00B3747D" w:rsidP="00B3747D">
            <w:pPr>
              <w:rPr>
                <w:rFonts w:ascii="ＭＳ Ｐ明朝" w:eastAsia="ＭＳ Ｐ明朝" w:hAnsi="ＭＳ Ｐ明朝"/>
                <w:sz w:val="18"/>
                <w:szCs w:val="18"/>
              </w:rPr>
            </w:pPr>
            <w:r w:rsidRPr="00B3747D">
              <w:rPr>
                <w:rFonts w:ascii="ＭＳ Ｐ明朝" w:eastAsia="ＭＳ Ｐ明朝" w:hAnsi="ＭＳ Ｐ明朝" w:hint="eastAsia"/>
                <w:sz w:val="18"/>
                <w:szCs w:val="18"/>
              </w:rPr>
              <w:t>班別発表など</w:t>
            </w:r>
          </w:p>
        </w:tc>
      </w:tr>
    </w:tbl>
    <w:p w:rsidR="00F64FFD" w:rsidRDefault="00F64FFD" w:rsidP="00F64FFD">
      <w:pPr>
        <w:ind w:firstLineChars="100" w:firstLine="210"/>
      </w:pPr>
    </w:p>
    <w:p w:rsidR="00F64FFD" w:rsidRPr="00C94293" w:rsidRDefault="00F64FFD" w:rsidP="00F64FFD">
      <w:pPr>
        <w:spacing w:beforeLines="50" w:before="158"/>
        <w:ind w:firstLineChars="100" w:firstLine="210"/>
        <w:rPr>
          <w:rFonts w:asciiTheme="minorEastAsia" w:hAnsiTheme="minorEastAsia"/>
        </w:rPr>
      </w:pPr>
      <w:r>
        <w:rPr>
          <w:rFonts w:hint="eastAsia"/>
        </w:rPr>
        <w:t xml:space="preserve">※　表中の観点について　</w:t>
      </w:r>
      <w:r w:rsidRPr="00C94293">
        <w:rPr>
          <w:rFonts w:asciiTheme="minorEastAsia" w:hAnsiTheme="minorEastAsia" w:hint="eastAsia"/>
        </w:rPr>
        <w:t>a:関心・意欲・態度　　　b:思考・判断・表現</w:t>
      </w:r>
    </w:p>
    <w:p w:rsidR="00F64FFD" w:rsidRDefault="00542B78" w:rsidP="00542B78">
      <w:pPr>
        <w:ind w:firstLineChars="1300" w:firstLine="2730"/>
      </w:pPr>
      <w:r>
        <w:rPr>
          <w:rFonts w:asciiTheme="minorEastAsia" w:hAnsiTheme="minorEastAsia" w:hint="eastAsia"/>
        </w:rPr>
        <w:t>ｃ</w:t>
      </w:r>
      <w:r w:rsidR="00F64FFD" w:rsidRPr="00C94293">
        <w:rPr>
          <w:rFonts w:asciiTheme="minorEastAsia" w:hAnsiTheme="minorEastAsia" w:hint="eastAsia"/>
        </w:rPr>
        <w:t>:知識・理解</w:t>
      </w:r>
    </w:p>
    <w:p w:rsidR="00F64FFD" w:rsidRDefault="00F64FFD" w:rsidP="00F64FFD"/>
    <w:p w:rsidR="00F64FFD" w:rsidRDefault="00F64FFD" w:rsidP="00F64FFD">
      <w:r>
        <w:rPr>
          <w:rFonts w:hint="eastAsia"/>
        </w:rPr>
        <w:t xml:space="preserve">　※　年間指導計画（例）作成上の留意点</w:t>
      </w:r>
    </w:p>
    <w:p w:rsidR="00F64FFD" w:rsidRPr="00AB759B" w:rsidRDefault="00F64FFD" w:rsidP="00F64FFD">
      <w:pPr>
        <w:ind w:left="630" w:hangingChars="300" w:hanging="630"/>
      </w:pPr>
      <w:r>
        <w:rPr>
          <w:rFonts w:hint="eastAsia"/>
        </w:rPr>
        <w:t xml:space="preserve">　　・原則として一つの単元（題材）で全ての観点について評価することとなるが、学習内容（小単元）の各項目において特に重点的に評価を行う観点（もしくは重み付けを行う観点）について○を付けている。</w:t>
      </w:r>
    </w:p>
    <w:sectPr w:rsidR="00F64FFD" w:rsidRPr="00AB759B" w:rsidSect="00F64FFD">
      <w:pgSz w:w="11907" w:h="16839" w:code="9"/>
      <w:pgMar w:top="1418" w:right="1134" w:bottom="1134" w:left="1134"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D9" w:rsidRDefault="008342D9" w:rsidP="008342D9">
      <w:r>
        <w:separator/>
      </w:r>
    </w:p>
  </w:endnote>
  <w:endnote w:type="continuationSeparator" w:id="0">
    <w:p w:rsidR="008342D9" w:rsidRDefault="008342D9" w:rsidP="0083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D9" w:rsidRDefault="008342D9" w:rsidP="008342D9">
      <w:r>
        <w:separator/>
      </w:r>
    </w:p>
  </w:footnote>
  <w:footnote w:type="continuationSeparator" w:id="0">
    <w:p w:rsidR="008342D9" w:rsidRDefault="008342D9" w:rsidP="00834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FD"/>
    <w:rsid w:val="00010E5D"/>
    <w:rsid w:val="00024A6D"/>
    <w:rsid w:val="00072886"/>
    <w:rsid w:val="000911FD"/>
    <w:rsid w:val="000A2CD1"/>
    <w:rsid w:val="00115608"/>
    <w:rsid w:val="001A7462"/>
    <w:rsid w:val="001F24B4"/>
    <w:rsid w:val="0021078F"/>
    <w:rsid w:val="00297C17"/>
    <w:rsid w:val="003D6861"/>
    <w:rsid w:val="00542B78"/>
    <w:rsid w:val="006F08FE"/>
    <w:rsid w:val="007370E4"/>
    <w:rsid w:val="007E20B5"/>
    <w:rsid w:val="008342D9"/>
    <w:rsid w:val="00857092"/>
    <w:rsid w:val="0096714D"/>
    <w:rsid w:val="009B5D43"/>
    <w:rsid w:val="00A773B2"/>
    <w:rsid w:val="00AC49F4"/>
    <w:rsid w:val="00B03912"/>
    <w:rsid w:val="00B3747D"/>
    <w:rsid w:val="00BF5ABB"/>
    <w:rsid w:val="00D739C8"/>
    <w:rsid w:val="00EB05AF"/>
    <w:rsid w:val="00F64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4F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42D9"/>
    <w:pPr>
      <w:tabs>
        <w:tab w:val="center" w:pos="4252"/>
        <w:tab w:val="right" w:pos="8504"/>
      </w:tabs>
      <w:snapToGrid w:val="0"/>
    </w:pPr>
  </w:style>
  <w:style w:type="character" w:customStyle="1" w:styleId="a5">
    <w:name w:val="ヘッダー (文字)"/>
    <w:basedOn w:val="a0"/>
    <w:link w:val="a4"/>
    <w:uiPriority w:val="99"/>
    <w:rsid w:val="008342D9"/>
  </w:style>
  <w:style w:type="paragraph" w:styleId="a6">
    <w:name w:val="footer"/>
    <w:basedOn w:val="a"/>
    <w:link w:val="a7"/>
    <w:uiPriority w:val="99"/>
    <w:unhideWhenUsed/>
    <w:rsid w:val="008342D9"/>
    <w:pPr>
      <w:tabs>
        <w:tab w:val="center" w:pos="4252"/>
        <w:tab w:val="right" w:pos="8504"/>
      </w:tabs>
      <w:snapToGrid w:val="0"/>
    </w:pPr>
  </w:style>
  <w:style w:type="character" w:customStyle="1" w:styleId="a7">
    <w:name w:val="フッター (文字)"/>
    <w:basedOn w:val="a0"/>
    <w:link w:val="a6"/>
    <w:uiPriority w:val="99"/>
    <w:rsid w:val="00834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4F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42D9"/>
    <w:pPr>
      <w:tabs>
        <w:tab w:val="center" w:pos="4252"/>
        <w:tab w:val="right" w:pos="8504"/>
      </w:tabs>
      <w:snapToGrid w:val="0"/>
    </w:pPr>
  </w:style>
  <w:style w:type="character" w:customStyle="1" w:styleId="a5">
    <w:name w:val="ヘッダー (文字)"/>
    <w:basedOn w:val="a0"/>
    <w:link w:val="a4"/>
    <w:uiPriority w:val="99"/>
    <w:rsid w:val="008342D9"/>
  </w:style>
  <w:style w:type="paragraph" w:styleId="a6">
    <w:name w:val="footer"/>
    <w:basedOn w:val="a"/>
    <w:link w:val="a7"/>
    <w:uiPriority w:val="99"/>
    <w:unhideWhenUsed/>
    <w:rsid w:val="008342D9"/>
    <w:pPr>
      <w:tabs>
        <w:tab w:val="center" w:pos="4252"/>
        <w:tab w:val="right" w:pos="8504"/>
      </w:tabs>
      <w:snapToGrid w:val="0"/>
    </w:pPr>
  </w:style>
  <w:style w:type="character" w:customStyle="1" w:styleId="a7">
    <w:name w:val="フッター (文字)"/>
    <w:basedOn w:val="a0"/>
    <w:link w:val="a6"/>
    <w:uiPriority w:val="99"/>
    <w:rsid w:val="0083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T-kanzakit</cp:lastModifiedBy>
  <cp:revision>8</cp:revision>
  <dcterms:created xsi:type="dcterms:W3CDTF">2017-02-02T01:01:00Z</dcterms:created>
  <dcterms:modified xsi:type="dcterms:W3CDTF">2017-02-10T03:37:00Z</dcterms:modified>
</cp:coreProperties>
</file>